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550D75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B61E0D3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550D75">
        <w:rPr>
          <w:rFonts w:ascii="Times New Roman" w:hAnsi="Times New Roman"/>
          <w:b/>
          <w:szCs w:val="24"/>
          <w:lang w:val="ro-RO"/>
        </w:rPr>
        <w:t>KÁLNOKY LUDMILLA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550D75">
        <w:rPr>
          <w:rFonts w:ascii="Times New Roman" w:hAnsi="Times New Roman"/>
          <w:b/>
          <w:szCs w:val="24"/>
          <w:lang w:val="ro-RO"/>
        </w:rPr>
        <w:t>VALEA CRIȘULUI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550D75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4FDE5B16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VANCEA ESZTER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56BD83EF" w:rsidR="00B766E1" w:rsidRPr="00550D75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KOVÁCS LÁSZLÓ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550D7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550D7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550D75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550D75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550D75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550D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550D7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3EE9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0D75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2022-05-30T19:16:00Z</dcterms:created>
  <dcterms:modified xsi:type="dcterms:W3CDTF">2022-05-30T19:17:00Z</dcterms:modified>
</cp:coreProperties>
</file>