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D3AD" w14:textId="644E9A59" w:rsidR="002A5636" w:rsidRPr="002A5636" w:rsidRDefault="002A5636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ANEXA 1</w:t>
      </w:r>
    </w:p>
    <w:p w14:paraId="3A4A76EC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PRECIZĂRI PRIVIND COMPLETAREA</w:t>
      </w:r>
    </w:p>
    <w:p w14:paraId="55C1108D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FIŞELOR DE ÎNSCRIERE</w:t>
      </w:r>
    </w:p>
    <w:p w14:paraId="5A6CB2FC" w14:textId="196FEC7C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înscriere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faţă 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verso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secretara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documentelor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semnează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director şi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ştampila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="00004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1B5F5E" w14:textId="75D003B2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data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completării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fişei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de înscriere va fi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004741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04741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octombrie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004741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8017D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264941" w14:textId="36D6AA13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-nu se </w:t>
      </w:r>
      <w:proofErr w:type="spellStart"/>
      <w:r w:rsidR="00AD504A">
        <w:rPr>
          <w:rFonts w:ascii="Times New Roman" w:hAnsi="Times New Roman" w:cs="Times New Roman"/>
          <w:b/>
          <w:sz w:val="24"/>
          <w:szCs w:val="24"/>
        </w:rPr>
        <w:t>socotesc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suplinitor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necalificat</w:t>
      </w:r>
      <w:proofErr w:type="spellEnd"/>
      <w:r w:rsidR="008017D8">
        <w:rPr>
          <w:rFonts w:ascii="Times New Roman" w:hAnsi="Times New Roman" w:cs="Times New Roman"/>
          <w:b/>
          <w:sz w:val="24"/>
          <w:szCs w:val="24"/>
        </w:rPr>
        <w:t>.</w:t>
      </w:r>
    </w:p>
    <w:p w14:paraId="263FA19A" w14:textId="4209C2F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nu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consideră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  <w:r w:rsidR="0080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801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</w:t>
      </w:r>
    </w:p>
    <w:p w14:paraId="6BDCA256" w14:textId="64476C93" w:rsidR="002A5636" w:rsidRPr="00AD504A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fişă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observaţia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>model pe site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0A4CBD00" w14:textId="77777777" w:rsidR="002A5636" w:rsidRPr="002A5636" w:rsidRDefault="002A5636" w:rsidP="00801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PENTRU GRADUL DIDACTIC II ŞI I</w:t>
      </w:r>
    </w:p>
    <w:p w14:paraId="3CFB50F0" w14:textId="77777777" w:rsidR="002A5636" w:rsidRPr="002A5636" w:rsidRDefault="002A5636" w:rsidP="008017D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Faţă</w:t>
      </w:r>
    </w:p>
    <w:p w14:paraId="105CD9E9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</w:p>
    <w:p w14:paraId="55208780" w14:textId="32E75C98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număr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înregistrare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D504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D504A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>octombrie</w:t>
      </w:r>
      <w:proofErr w:type="spellEnd"/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AD504A"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5BFB1AC1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Pentru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care şi-au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schimbat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va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astfel</w:t>
      </w:r>
      <w:proofErr w:type="spellEnd"/>
    </w:p>
    <w:p w14:paraId="4B3E5579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(ex. STOICA V. ELENA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 POPA)</w:t>
      </w:r>
    </w:p>
    <w:p w14:paraId="3161EA5C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5 şi 6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ordine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cronologică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(dacă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cazul)</w:t>
      </w:r>
    </w:p>
    <w:p w14:paraId="14689860" w14:textId="77777777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ATENŢIE-se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superior, nu şi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liceul</w:t>
      </w:r>
      <w:proofErr w:type="spellEnd"/>
    </w:p>
    <w:p w14:paraId="0BAA6342" w14:textId="6AED9D83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a.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22AEA04A" w14:textId="3D48C02A" w:rsidR="002A5636" w:rsidRPr="002A5636" w:rsidRDefault="00AD504A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636" w:rsidRPr="002A5636">
        <w:rPr>
          <w:rFonts w:ascii="Times New Roman" w:hAnsi="Times New Roman" w:cs="Times New Roman"/>
          <w:sz w:val="24"/>
          <w:szCs w:val="24"/>
        </w:rPr>
        <w:t xml:space="preserve">a.  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Pedagogic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Odorheiu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Secuiesc</w:t>
      </w:r>
      <w:proofErr w:type="spellEnd"/>
    </w:p>
    <w:p w14:paraId="2047EB09" w14:textId="119A63A6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   </w:t>
      </w:r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 b. 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Braşov</w:t>
      </w:r>
      <w:proofErr w:type="spellEnd"/>
    </w:p>
    <w:p w14:paraId="02107BEF" w14:textId="38C08BFF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b.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4D6F3420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a.   Institutor-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14:paraId="3E2F813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b. 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română-engleză</w:t>
      </w:r>
      <w:proofErr w:type="spellEnd"/>
    </w:p>
    <w:p w14:paraId="3F7D512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5. La specializarea la care se prezintă la examen (punctul 7),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în cazul învăţământului preşcolar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şi primar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se va completa astfel:</w:t>
      </w:r>
    </w:p>
    <w:p w14:paraId="459E4EA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-educatoare, sau învăţător</w:t>
      </w:r>
    </w:p>
    <w:p w14:paraId="653B690D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-institutor-educatoare, sau institutor-învăţător</w:t>
      </w:r>
    </w:p>
    <w:p w14:paraId="333A0D83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-profesor-învăţământ preşcolar, sau profesor-învăţământ primar</w:t>
      </w:r>
    </w:p>
    <w:p w14:paraId="0CB2D028" w14:textId="752B663A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6.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42E84F0B" w14:textId="77777777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B.  Verso</w:t>
      </w:r>
    </w:p>
    <w:p w14:paraId="652D41E5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1445D36C" w14:textId="1CFDA6D9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examenului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-pentru grad II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55CC98EB" w14:textId="49F69C56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b. 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II-pentru grad 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2513628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1 “Unitatea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” se va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ției: ex: Școala </w:t>
      </w:r>
      <w:proofErr w:type="gramStart"/>
      <w:r w:rsidRPr="002A5636">
        <w:rPr>
          <w:rFonts w:ascii="Times New Roman" w:hAnsi="Times New Roman" w:cs="Times New Roman"/>
          <w:sz w:val="24"/>
          <w:szCs w:val="24"/>
          <w:lang w:val="ro-RO"/>
        </w:rPr>
        <w:t>gimnazială“</w:t>
      </w:r>
      <w:proofErr w:type="gramEnd"/>
      <w:r w:rsidRPr="002A5636">
        <w:rPr>
          <w:rFonts w:ascii="Times New Roman" w:hAnsi="Times New Roman" w:cs="Times New Roman"/>
          <w:sz w:val="24"/>
          <w:szCs w:val="24"/>
          <w:lang w:val="hu-HU"/>
        </w:rPr>
        <w:t>Váradi József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“</w:t>
      </w:r>
    </w:p>
    <w:p w14:paraId="73B80293" w14:textId="7777777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7B550" w14:textId="77777777" w:rsidR="002A5636" w:rsidRP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3BE43" w14:textId="24F9D37A" w:rsid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2C1AB" w14:textId="77777777" w:rsidR="00087FEA" w:rsidRPr="002A5636" w:rsidRDefault="00087FEA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AEFC1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B914AE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6035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8ECCA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1DA18B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8204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65FF46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39D90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8D370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98C569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E2F6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34E48D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A156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DC397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BC506B" w14:textId="0067E6FF" w:rsidR="002A5636" w:rsidRPr="002A5636" w:rsidRDefault="002A5636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 2</w:t>
      </w:r>
    </w:p>
    <w:p w14:paraId="6B821FCA" w14:textId="2D1573EB" w:rsidR="002A5636" w:rsidRPr="00AD504A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CENTRUL FINANCIAR______________________</w:t>
      </w:r>
    </w:p>
    <w:p w14:paraId="7A0A8549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Nr……din data de……………</w:t>
      </w:r>
    </w:p>
    <w:p w14:paraId="00A839EF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p w14:paraId="50C33567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CĂTRE IŞJ COVASNA</w:t>
      </w:r>
    </w:p>
    <w:p w14:paraId="6BE4975E" w14:textId="167422CE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umane</w:t>
      </w:r>
      <w:proofErr w:type="spellEnd"/>
    </w:p>
    <w:p w14:paraId="3B8FEC7B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003ED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Covasna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didactice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examenului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didactice:</w:t>
      </w:r>
    </w:p>
    <w:p w14:paraId="33535B63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043"/>
        <w:gridCol w:w="1778"/>
        <w:gridCol w:w="1434"/>
        <w:gridCol w:w="1279"/>
        <w:gridCol w:w="1279"/>
        <w:gridCol w:w="1279"/>
      </w:tblGrid>
      <w:tr w:rsidR="002A5636" w:rsidRPr="002A5636" w14:paraId="63E3B64D" w14:textId="77777777" w:rsidTr="00381F1F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8F6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4AF58098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F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Numele şi prenumele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5CE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819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Discipline </w:t>
            </w:r>
            <w:proofErr w:type="gram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predate</w:t>
            </w:r>
            <w:proofErr w:type="gramEnd"/>
          </w:p>
          <w:p w14:paraId="0C087F04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Nr.ore</w:t>
            </w:r>
            <w:proofErr w:type="spellEnd"/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E51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Grad didactic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</w:p>
        </w:tc>
      </w:tr>
      <w:tr w:rsidR="002A5636" w:rsidRPr="002A5636" w14:paraId="561B52AA" w14:textId="77777777" w:rsidTr="00381F1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FC0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22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8D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A6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4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71067F2A" w14:textId="0FF11840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24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14E6A73E" w14:textId="15FB696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AABE80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reânscriere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18F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</w:t>
            </w:r>
          </w:p>
          <w:p w14:paraId="3988F492" w14:textId="75BBB2DB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636" w:rsidRPr="002A5636" w14:paraId="762E7CB1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47D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C5C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D19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9F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4157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637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92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2A5636" w:rsidRPr="002A5636" w14:paraId="54E1CCD9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F5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60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1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17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158F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9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4B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472F7F7B" w14:textId="2B0CC974" w:rsidR="002A5636" w:rsidRPr="002A5636" w:rsidRDefault="002A5636" w:rsidP="002A5636">
      <w:pPr>
        <w:ind w:right="-353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043A59D8" w14:textId="46A6B9AF" w:rsidR="002A5636" w:rsidRPr="002A5636" w:rsidRDefault="002A5636" w:rsidP="002A5636">
      <w:pPr>
        <w:ind w:right="-353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să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IŞJ Covasna,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didactice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grade didactice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etc.)</w:t>
      </w:r>
    </w:p>
    <w:p w14:paraId="6C6A155D" w14:textId="1DEF57B8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</w:p>
    <w:p w14:paraId="3CC27604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  DIRECTOR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SECRETAR</w:t>
      </w:r>
    </w:p>
    <w:p w14:paraId="0B363A38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______________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3A6423C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EBC597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</w:p>
    <w:p w14:paraId="631CBB15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</w:p>
    <w:p w14:paraId="60420253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ANEXA  3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A5636" w:rsidRPr="002A5636" w14:paraId="0753A517" w14:textId="77777777" w:rsidTr="00381F1F">
        <w:tc>
          <w:tcPr>
            <w:tcW w:w="9540" w:type="dxa"/>
            <w:shd w:val="clear" w:color="auto" w:fill="auto"/>
          </w:tcPr>
          <w:p w14:paraId="557BAF47" w14:textId="77777777" w:rsidR="003155CE" w:rsidRPr="003155CE" w:rsidRDefault="003155CE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27C4" w14:textId="72202015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A5636">
              <w:rPr>
                <w:rFonts w:ascii="Times New Roman" w:hAnsi="Times New Roman" w:cs="Times New Roman"/>
                <w:b/>
                <w:sz w:val="52"/>
                <w:szCs w:val="52"/>
              </w:rPr>
              <w:t>DOSAR</w:t>
            </w:r>
          </w:p>
          <w:p w14:paraId="273F0F25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CUPRINZÂND ACTELE </w:t>
            </w:r>
          </w:p>
          <w:p w14:paraId="3934CD57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PENTRU SUSŢINEREA EXAMENULUI </w:t>
            </w:r>
          </w:p>
          <w:p w14:paraId="39B666B6" w14:textId="77777777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>DE GRAD DIDACTIC</w:t>
            </w:r>
          </w:p>
          <w:p w14:paraId="3CC3059B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NUMELE ŞI PRENUMELE</w:t>
            </w:r>
          </w:p>
          <w:p w14:paraId="20BAE766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2559EE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UNITATEA DE ÎNVĂŢĂMÂNT</w:t>
            </w:r>
          </w:p>
          <w:p w14:paraId="061CCB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4C79D861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GRADUL DIDACTIC SOLICITAT________________________________</w:t>
            </w:r>
          </w:p>
          <w:p w14:paraId="2AD1F738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SESIUNEA/SERIA______________________________________________</w:t>
            </w:r>
          </w:p>
          <w:p w14:paraId="00587E3D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SPECIALITATEA/SPECIALITĂŢILE ÎNSCRISE PE DIPLOMĂ</w:t>
            </w:r>
          </w:p>
          <w:p w14:paraId="5DEF9B63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5DB54E8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 LA CARE SE PREZINTĂ LA EXAMEN</w:t>
            </w:r>
          </w:p>
          <w:p w14:paraId="0F9228E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*_______________________________________________________________</w:t>
            </w:r>
          </w:p>
          <w:p w14:paraId="50FEE8A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CENTRUL DE EXAMEN ________________________________________</w:t>
            </w:r>
          </w:p>
          <w:p w14:paraId="6D99531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LINIA DE STUDIU (ROMÂNĂ SAU </w:t>
            </w:r>
            <w:proofErr w:type="gram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MAGHIARĂ)_</w:t>
            </w:r>
            <w:proofErr w:type="gram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  <w:p w14:paraId="2E169FA9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F769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*La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şi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va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trece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074428F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672A5664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19DE7C4F" w14:textId="05001522" w:rsidR="002A5636" w:rsidRPr="003155CE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</w:p>
        </w:tc>
      </w:tr>
    </w:tbl>
    <w:p w14:paraId="3B8BAAD5" w14:textId="24FB1CA2" w:rsidR="002A5636" w:rsidRPr="002A5636" w:rsidRDefault="002A5636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994F38">
        <w:rPr>
          <w:rFonts w:ascii="Times New Roman" w:hAnsi="Times New Roman" w:cs="Times New Roman"/>
          <w:b/>
        </w:rPr>
        <w:t>4</w:t>
      </w:r>
    </w:p>
    <w:p w14:paraId="4F1DEAEB" w14:textId="50864B57" w:rsidR="002A5636" w:rsidRPr="00004741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6724DDBD" w14:textId="1EA96EAA" w:rsidR="002A5636" w:rsidRPr="002A5636" w:rsidRDefault="002A5636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CA33692" w14:textId="603B2B4F" w:rsidR="002A5636" w:rsidRDefault="002A5636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58F96005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2CAB875" w14:textId="5528F0C4" w:rsidR="002A5636" w:rsidRPr="00004741" w:rsidRDefault="002A5636" w:rsidP="00BC3A97">
      <w:pPr>
        <w:spacing w:line="240" w:lineRule="auto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 w:rsidR="00994F38">
        <w:rPr>
          <w:rFonts w:ascii="Times New Roman" w:hAnsi="Times New Roman" w:cs="Times New Roman"/>
        </w:rPr>
        <w:t>,</w:t>
      </w:r>
      <w:proofErr w:type="gramEnd"/>
      <w:r w:rsidR="00994F38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="00994F38">
        <w:rPr>
          <w:rFonts w:ascii="Times New Roman" w:hAnsi="Times New Roman" w:cs="Times New Roman"/>
        </w:rPr>
        <w:t>re</w:t>
      </w:r>
      <w:r w:rsidRPr="002A5636">
        <w:rPr>
          <w:rFonts w:ascii="Times New Roman" w:hAnsi="Times New Roman" w:cs="Times New Roman"/>
        </w:rPr>
        <w:t>înscris</w:t>
      </w:r>
      <w:proofErr w:type="spellEnd"/>
      <w:r w:rsidRPr="002A5636">
        <w:rPr>
          <w:rFonts w:ascii="Times New Roman" w:hAnsi="Times New Roman" w:cs="Times New Roman"/>
        </w:rPr>
        <w:t xml:space="preserve"> (ă)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examenului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pentru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2020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861EE49" w14:textId="71E5965A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34130A8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E7E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958D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2A5636" w:rsidRPr="002A5636" w14:paraId="25E7F87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1BF" w14:textId="7624FD8F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 w:rsidR="00004741"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 w:rsidR="00004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9B05" w14:textId="04203C8E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636" w:rsidRPr="002A5636" w14:paraId="1BD621AB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CB6A" w14:textId="2D008053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 w:rsidR="00004741"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 w:rsidR="000047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7B7" w14:textId="63BFD2C0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2DDCC" w14:textId="77777777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</w:p>
    <w:p w14:paraId="41E309A3" w14:textId="0FC5E22D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748E90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804A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B11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004741" w:rsidRPr="002A5636" w14:paraId="6555DDC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809" w14:textId="74229B40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332" w14:textId="7F3E9D1F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41" w:rsidRPr="002A5636" w14:paraId="0C215B61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D1B" w14:textId="2CCAE84D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C368" w14:textId="201EB596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B4F9B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4C9F9D05" w14:textId="6DE4F518" w:rsidR="002A5636" w:rsidRPr="002A5636" w:rsidRDefault="002A5636" w:rsidP="00BC3A97">
      <w:pPr>
        <w:spacing w:line="240" w:lineRule="auto"/>
        <w:ind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2257B876" w14:textId="77777777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  <w:t xml:space="preserve">Adeverinţa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7D1BA8F6" w14:textId="358285FB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292DD3E3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5E26824E" w14:textId="4C9E63EE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</w:t>
      </w:r>
      <w:r w:rsidR="00004741">
        <w:rPr>
          <w:rFonts w:ascii="Times New Roman" w:hAnsi="Times New Roman" w:cs="Times New Roman"/>
          <w:b/>
        </w:rPr>
        <w:t xml:space="preserve">               </w:t>
      </w:r>
      <w:r w:rsidRPr="002A5636">
        <w:rPr>
          <w:rFonts w:ascii="Times New Roman" w:hAnsi="Times New Roman" w:cs="Times New Roman"/>
          <w:b/>
        </w:rPr>
        <w:t xml:space="preserve">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0661D82F" w14:textId="24D39C4C" w:rsidR="002A5636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2A5636" w:rsidRPr="002A5636">
        <w:rPr>
          <w:rFonts w:ascii="Times New Roman" w:hAnsi="Times New Roman" w:cs="Times New Roman"/>
          <w:b/>
        </w:rPr>
        <w:t>______________</w:t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  <w:t>_______________________</w:t>
      </w:r>
    </w:p>
    <w:p w14:paraId="48703E03" w14:textId="63BF92B2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</w:p>
    <w:p w14:paraId="69F431F5" w14:textId="07455780" w:rsidR="002A5636" w:rsidRPr="008301FC" w:rsidRDefault="002A5636" w:rsidP="00BC3A9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, şi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0C929E1" w14:textId="529C31FA" w:rsidR="002A5636" w:rsidRPr="008301FC" w:rsidRDefault="002A5636" w:rsidP="00BC3A97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 xml:space="preserve">-Dacă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anului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20588291" w14:textId="77777777" w:rsidR="002A5636" w:rsidRPr="002A5636" w:rsidRDefault="002A5636" w:rsidP="002A5636">
      <w:pPr>
        <w:ind w:left="6480" w:firstLine="720"/>
        <w:rPr>
          <w:rFonts w:ascii="Times New Roman" w:hAnsi="Times New Roman" w:cs="Times New Roman"/>
          <w:b/>
        </w:rPr>
      </w:pPr>
    </w:p>
    <w:p w14:paraId="047F647D" w14:textId="32FF6CD5" w:rsidR="00004741" w:rsidRPr="002A5636" w:rsidRDefault="00004741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BC3A97">
        <w:rPr>
          <w:rFonts w:ascii="Times New Roman" w:hAnsi="Times New Roman" w:cs="Times New Roman"/>
          <w:b/>
        </w:rPr>
        <w:t>5</w:t>
      </w:r>
    </w:p>
    <w:p w14:paraId="4FBBFC2A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30083F2E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8BBA6BB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41F81BF1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54B561" w14:textId="22C73C61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înscris</w:t>
      </w:r>
      <w:proofErr w:type="spellEnd"/>
      <w:r w:rsidRPr="002A5636">
        <w:rPr>
          <w:rFonts w:ascii="Times New Roman" w:hAnsi="Times New Roman" w:cs="Times New Roman"/>
        </w:rPr>
        <w:t xml:space="preserve"> (ă)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examenului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pentru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</w:t>
      </w:r>
      <w:r w:rsidR="00BC3A97">
        <w:rPr>
          <w:rFonts w:ascii="Times New Roman" w:hAnsi="Times New Roman" w:cs="Times New Roman"/>
          <w:b/>
        </w:rPr>
        <w:t>1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58941D86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12834A45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BB1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ED8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004741" w:rsidRPr="002A5636" w14:paraId="4DA6699D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C93" w14:textId="2DFC63CB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 w:rsidR="00BC3A97"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 w:rsidR="00BC3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67F" w14:textId="50641FA4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41" w:rsidRPr="002A5636" w14:paraId="4556F3A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DB6" w14:textId="58FAA781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 w:rsidR="00BC3A97"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 w:rsidR="00BC3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226" w14:textId="2C1EBE95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EB2E0" w14:textId="77777777" w:rsidR="00004741" w:rsidRPr="002A5636" w:rsidRDefault="00004741" w:rsidP="00BC3A97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173E893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28EEEE0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E57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33C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BC3A97" w:rsidRPr="002A5636" w14:paraId="7FF494BA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D24" w14:textId="3D3E0F5C" w:rsidR="00BC3A97" w:rsidRPr="002A5636" w:rsidRDefault="00BC3A97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36B" w14:textId="6528DF5F" w:rsidR="00BC3A97" w:rsidRPr="002A5636" w:rsidRDefault="00BC3A97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97" w:rsidRPr="002A5636" w14:paraId="481AC31F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100" w14:textId="7C6760AD" w:rsidR="00BC3A97" w:rsidRPr="002A5636" w:rsidRDefault="00BC3A97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988" w14:textId="6C0E37EB" w:rsidR="00BC3A97" w:rsidRPr="002A5636" w:rsidRDefault="00BC3A97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C5AE5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65F7ECD7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58A14715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  <w:t xml:space="preserve">Adeverinţa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3E30E78A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39DE9AAC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2BE07EB2" w14:textId="556C7F35" w:rsidR="00004741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004741" w:rsidRPr="002A5636">
        <w:rPr>
          <w:rFonts w:ascii="Times New Roman" w:hAnsi="Times New Roman" w:cs="Times New Roman"/>
          <w:b/>
        </w:rPr>
        <w:t xml:space="preserve">   DIRECTOR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="00004741" w:rsidRPr="002A5636">
        <w:rPr>
          <w:rFonts w:ascii="Times New Roman" w:hAnsi="Times New Roman" w:cs="Times New Roman"/>
          <w:b/>
        </w:rPr>
        <w:t>SECRETAR</w:t>
      </w:r>
    </w:p>
    <w:p w14:paraId="5E692DB5" w14:textId="6039A28E" w:rsidR="00004741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004741" w:rsidRPr="002A5636">
        <w:rPr>
          <w:rFonts w:ascii="Times New Roman" w:hAnsi="Times New Roman" w:cs="Times New Roman"/>
          <w:b/>
        </w:rPr>
        <w:t>______________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  <w:t>_______________________</w:t>
      </w:r>
    </w:p>
    <w:p w14:paraId="1E1E1308" w14:textId="77777777" w:rsidR="008301FC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56355E51" w14:textId="77777777" w:rsidR="008301FC" w:rsidRPr="008301FC" w:rsidRDefault="008301FC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, şi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58701DF2" w14:textId="77777777" w:rsidR="008301FC" w:rsidRPr="008301FC" w:rsidRDefault="008301FC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 xml:space="preserve">-Dacă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anului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6363F003" w14:textId="77777777" w:rsidR="008301FC" w:rsidRDefault="008301FC" w:rsidP="008301FC">
      <w:pPr>
        <w:rPr>
          <w:rFonts w:ascii="Times New Roman" w:hAnsi="Times New Roman" w:cs="Times New Roman"/>
          <w:b/>
        </w:rPr>
      </w:pPr>
    </w:p>
    <w:p w14:paraId="53431995" w14:textId="6F59CEEB" w:rsidR="002A5636" w:rsidRPr="002A5636" w:rsidRDefault="002A5636" w:rsidP="008301FC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>ANEXA 6</w:t>
      </w:r>
    </w:p>
    <w:p w14:paraId="50394D02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211EA6F2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3C367E9D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11A41A11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881B773" w14:textId="4EABA189" w:rsidR="002A5636" w:rsidRPr="002A5636" w:rsidRDefault="002A5636" w:rsidP="008301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>…..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înscris</w:t>
      </w:r>
      <w:proofErr w:type="spellEnd"/>
      <w:r w:rsidRPr="002A5636">
        <w:rPr>
          <w:rFonts w:ascii="Times New Roman" w:hAnsi="Times New Roman" w:cs="Times New Roman"/>
        </w:rPr>
        <w:t xml:space="preserve"> (ă)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examenului de </w:t>
      </w:r>
      <w:r w:rsidRPr="002A5636">
        <w:rPr>
          <w:rFonts w:ascii="Times New Roman" w:hAnsi="Times New Roman" w:cs="Times New Roman"/>
          <w:b/>
        </w:rPr>
        <w:t>GRAD DIDACTIC I</w:t>
      </w:r>
      <w:r w:rsidRPr="002A5636">
        <w:rPr>
          <w:rFonts w:ascii="Times New Roman" w:hAnsi="Times New Roman" w:cs="Times New Roman"/>
        </w:rPr>
        <w:t xml:space="preserve">, pentru </w:t>
      </w:r>
      <w:proofErr w:type="spellStart"/>
      <w:r w:rsidRPr="002A5636">
        <w:rPr>
          <w:rFonts w:ascii="Times New Roman" w:hAnsi="Times New Roman" w:cs="Times New Roman"/>
          <w:b/>
        </w:rPr>
        <w:t>seria</w:t>
      </w:r>
      <w:proofErr w:type="spellEnd"/>
      <w:r w:rsidRPr="002A5636">
        <w:rPr>
          <w:rFonts w:ascii="Times New Roman" w:hAnsi="Times New Roman" w:cs="Times New Roman"/>
          <w:b/>
        </w:rPr>
        <w:t xml:space="preserve"> 20</w:t>
      </w:r>
      <w:r w:rsidR="003155CE">
        <w:rPr>
          <w:rFonts w:ascii="Times New Roman" w:hAnsi="Times New Roman" w:cs="Times New Roman"/>
          <w:b/>
        </w:rPr>
        <w:t>20</w:t>
      </w:r>
      <w:r w:rsidRPr="002A5636">
        <w:rPr>
          <w:rFonts w:ascii="Times New Roman" w:hAnsi="Times New Roman" w:cs="Times New Roman"/>
          <w:b/>
        </w:rPr>
        <w:t>-202</w:t>
      </w:r>
      <w:r w:rsidR="003155CE">
        <w:rPr>
          <w:rFonts w:ascii="Times New Roman" w:hAnsi="Times New Roman" w:cs="Times New Roman"/>
          <w:b/>
        </w:rPr>
        <w:t>2</w:t>
      </w:r>
      <w:r w:rsidRPr="002A5636">
        <w:rPr>
          <w:rFonts w:ascii="Times New Roman" w:hAnsi="Times New Roman" w:cs="Times New Roman"/>
          <w:b/>
        </w:rPr>
        <w:t>,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>………………………………</w:t>
      </w:r>
      <w:proofErr w:type="gramStart"/>
      <w:r w:rsidRPr="002A5636">
        <w:rPr>
          <w:rFonts w:ascii="Times New Roman" w:hAnsi="Times New Roman" w:cs="Times New Roman"/>
        </w:rPr>
        <w:t>….a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ED1C161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 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05750AF6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BC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1C3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8301FC" w:rsidRPr="002A5636" w14:paraId="2A58BD60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007" w14:textId="0E5A4445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4362" w14:textId="4E463A36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1FC" w:rsidRPr="002A5636" w14:paraId="5C9B830F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40" w14:textId="02F00D98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945" w14:textId="77341A15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31097" w14:textId="77777777" w:rsidR="002A5636" w:rsidRPr="002A5636" w:rsidRDefault="002A5636" w:rsidP="008301FC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01004BDB" w14:textId="0B936194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B. CALIFICATIVE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5833FC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742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4F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8301FC" w:rsidRPr="002A5636" w14:paraId="3B3CF1D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D42" w14:textId="1B17B03B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9940" w14:textId="44CE2E6D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1FC" w:rsidRPr="002A5636" w14:paraId="4998BB4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4F2" w14:textId="76D07FC7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A56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175" w14:textId="34D7DDCC" w:rsidR="008301FC" w:rsidRPr="002A5636" w:rsidRDefault="008301FC" w:rsidP="008301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AEB90" w14:textId="5864988D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</w:t>
      </w:r>
      <w:r w:rsidR="008301FC">
        <w:rPr>
          <w:rFonts w:ascii="Times New Roman" w:hAnsi="Times New Roman" w:cs="Times New Roman"/>
          <w:b/>
        </w:rPr>
        <w:t>.</w:t>
      </w:r>
    </w:p>
    <w:p w14:paraId="1ACA650F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  <w:t xml:space="preserve">Adeverinţa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6193A379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77F34D8B" w14:textId="77777777" w:rsidR="002A5636" w:rsidRPr="002A5636" w:rsidRDefault="002A5636" w:rsidP="008301FC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3AADB617" w14:textId="37C2E5E9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352F51D8" w14:textId="77777777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1A658CAE" w14:textId="4AFAF5C8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______________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          _______________________</w:t>
      </w:r>
    </w:p>
    <w:p w14:paraId="44D2B498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</w:p>
    <w:p w14:paraId="265F14EF" w14:textId="6F2434FD" w:rsidR="002A5636" w:rsidRPr="008301FC" w:rsidRDefault="002A5636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, şi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DE90193" w14:textId="62120B72" w:rsidR="002A5636" w:rsidRPr="008301FC" w:rsidRDefault="002A5636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 xml:space="preserve">-Dacă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1FC">
        <w:rPr>
          <w:rFonts w:ascii="Times New Roman" w:hAnsi="Times New Roman" w:cs="Times New Roman"/>
          <w:b/>
          <w:sz w:val="20"/>
          <w:szCs w:val="20"/>
        </w:rPr>
        <w:t xml:space="preserve">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anului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</w:p>
    <w:p w14:paraId="63C4976B" w14:textId="3139C885" w:rsidR="00401F6A" w:rsidRPr="002A5636" w:rsidRDefault="00401F6A" w:rsidP="002A56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01F6A" w:rsidRPr="002A5636" w:rsidSect="00B6519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048A" w14:textId="77777777" w:rsidR="00350389" w:rsidRDefault="00350389" w:rsidP="008C3B78">
      <w:pPr>
        <w:spacing w:after="0" w:line="240" w:lineRule="auto"/>
      </w:pPr>
      <w:r>
        <w:separator/>
      </w:r>
    </w:p>
  </w:endnote>
  <w:endnote w:type="continuationSeparator" w:id="0">
    <w:p w14:paraId="49AA2EFD" w14:textId="77777777" w:rsidR="00350389" w:rsidRDefault="00350389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2444" w14:textId="77777777" w:rsidR="00D500C1" w:rsidRPr="00314CFA" w:rsidRDefault="00D500C1" w:rsidP="008C3B78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 xml:space="preserve">Str. Victor </w:t>
    </w:r>
    <w:proofErr w:type="spellStart"/>
    <w:proofErr w:type="gramStart"/>
    <w:r w:rsidRPr="00314CFA">
      <w:rPr>
        <w:rFonts w:ascii="Arial" w:hAnsi="Arial" w:cs="Arial"/>
        <w:color w:val="0F243E"/>
        <w:sz w:val="16"/>
        <w:szCs w:val="16"/>
      </w:rPr>
      <w:t>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 nr</w:t>
    </w:r>
    <w:proofErr w:type="gramEnd"/>
    <w:r w:rsidRPr="00314CFA">
      <w:rPr>
        <w:rFonts w:ascii="Arial" w:hAnsi="Arial" w:cs="Arial"/>
        <w:color w:val="0F243E"/>
        <w:sz w:val="16"/>
        <w:szCs w:val="16"/>
      </w:rPr>
      <w:t xml:space="preserve">. 15/C,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520004,</w:t>
    </w:r>
    <w:r>
      <w:rPr>
        <w:rFonts w:ascii="Arial" w:hAnsi="Arial" w:cs="Arial"/>
        <w:color w:val="0F243E"/>
        <w:sz w:val="16"/>
        <w:szCs w:val="16"/>
      </w:rPr>
      <w:t xml:space="preserve">   </w:t>
    </w:r>
    <w:proofErr w:type="gramEnd"/>
    <w:r>
      <w:rPr>
        <w:rFonts w:ascii="Arial" w:hAnsi="Arial" w:cs="Arial"/>
        <w:color w:val="0F243E"/>
        <w:sz w:val="16"/>
        <w:szCs w:val="16"/>
      </w:rPr>
      <w:t xml:space="preserve">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56E12848" w14:textId="77777777" w:rsidR="00D500C1" w:rsidRPr="00314CFA" w:rsidRDefault="00D500C1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</w:t>
    </w:r>
    <w:proofErr w:type="spellStart"/>
    <w:r w:rsidRPr="00314CFA">
      <w:rPr>
        <w:rFonts w:ascii="Arial" w:hAnsi="Arial" w:cs="Arial"/>
        <w:color w:val="0F243E"/>
        <w:sz w:val="16"/>
        <w:szCs w:val="16"/>
      </w:rPr>
      <w:t>Sfântu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16D33B5C" w14:textId="77777777" w:rsidR="00D500C1" w:rsidRPr="00F625FF" w:rsidRDefault="00D500C1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D500C1" w:rsidRDefault="00D5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13DDA" w14:textId="77777777" w:rsidR="00350389" w:rsidRDefault="00350389" w:rsidP="008C3B78">
      <w:pPr>
        <w:spacing w:after="0" w:line="240" w:lineRule="auto"/>
      </w:pPr>
      <w:r>
        <w:separator/>
      </w:r>
    </w:p>
  </w:footnote>
  <w:footnote w:type="continuationSeparator" w:id="0">
    <w:p w14:paraId="61C2CFDE" w14:textId="77777777" w:rsidR="00350389" w:rsidRDefault="00350389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4"/>
    </w:tblGrid>
    <w:tr w:rsidR="00D500C1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D500C1" w:rsidRPr="008C3B78" w:rsidRDefault="00D500C1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D500C1" w:rsidRPr="008C3B78" w:rsidRDefault="00D500C1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D500C1" w:rsidRPr="000C7955" w:rsidRDefault="00D500C1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">
                    <v:textbox>
                      <w:txbxContent>
                        <w:p w14:paraId="134A063E" w14:textId="77777777" w:rsidR="00D500C1" w:rsidRPr="008C3B78" w:rsidRDefault="00D500C1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D500C1" w:rsidRPr="000C7955" w:rsidRDefault="00D500C1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9A3168D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ÎNSCRIEREA   LA  EXAMENELE DE GRAD DIDACTIC I ȘI II</w:t>
          </w:r>
        </w:p>
      </w:tc>
      <w:tc>
        <w:tcPr>
          <w:tcW w:w="3040" w:type="dxa"/>
        </w:tcPr>
        <w:p w14:paraId="05917BB5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 ………</w:t>
          </w:r>
        </w:p>
      </w:tc>
    </w:tr>
    <w:tr w:rsidR="00D500C1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Revizia 0</w:t>
          </w:r>
        </w:p>
        <w:p w14:paraId="5E99DD2A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 ………</w:t>
          </w:r>
        </w:p>
      </w:tc>
    </w:tr>
    <w:tr w:rsidR="00D500C1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1EB65650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04 - 04</w:t>
          </w:r>
        </w:p>
      </w:tc>
      <w:tc>
        <w:tcPr>
          <w:tcW w:w="3040" w:type="dxa"/>
        </w:tcPr>
        <w:p w14:paraId="2F2D5ECF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D500C1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D500C1" w:rsidRPr="008C3B78" w:rsidRDefault="00D500C1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D500C1" w:rsidRDefault="00D50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A1FB9"/>
    <w:multiLevelType w:val="hybridMultilevel"/>
    <w:tmpl w:val="E3BE6FC4"/>
    <w:lvl w:ilvl="0" w:tplc="2EAAB1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4741"/>
    <w:rsid w:val="00050F6F"/>
    <w:rsid w:val="00087FEA"/>
    <w:rsid w:val="000C69BB"/>
    <w:rsid w:val="000C7955"/>
    <w:rsid w:val="0013773D"/>
    <w:rsid w:val="00173D56"/>
    <w:rsid w:val="0019126A"/>
    <w:rsid w:val="001F7B22"/>
    <w:rsid w:val="00271094"/>
    <w:rsid w:val="002A5636"/>
    <w:rsid w:val="002D5036"/>
    <w:rsid w:val="00303615"/>
    <w:rsid w:val="00315015"/>
    <w:rsid w:val="003155CE"/>
    <w:rsid w:val="0031603E"/>
    <w:rsid w:val="00350389"/>
    <w:rsid w:val="00381F1F"/>
    <w:rsid w:val="003B538C"/>
    <w:rsid w:val="003D117B"/>
    <w:rsid w:val="003D6EA0"/>
    <w:rsid w:val="00401AA1"/>
    <w:rsid w:val="00401F6A"/>
    <w:rsid w:val="00406D85"/>
    <w:rsid w:val="00434B12"/>
    <w:rsid w:val="0044416E"/>
    <w:rsid w:val="0047152D"/>
    <w:rsid w:val="00476A7C"/>
    <w:rsid w:val="004A6717"/>
    <w:rsid w:val="004C10E3"/>
    <w:rsid w:val="00502D12"/>
    <w:rsid w:val="00525773"/>
    <w:rsid w:val="005934C0"/>
    <w:rsid w:val="005F24ED"/>
    <w:rsid w:val="0063033B"/>
    <w:rsid w:val="00683AB9"/>
    <w:rsid w:val="006A6FAF"/>
    <w:rsid w:val="006B563D"/>
    <w:rsid w:val="00711BAE"/>
    <w:rsid w:val="007301C2"/>
    <w:rsid w:val="00792245"/>
    <w:rsid w:val="007E1E12"/>
    <w:rsid w:val="008017D8"/>
    <w:rsid w:val="008301FC"/>
    <w:rsid w:val="00845015"/>
    <w:rsid w:val="00894DCB"/>
    <w:rsid w:val="00897998"/>
    <w:rsid w:val="008A163D"/>
    <w:rsid w:val="008B4BBA"/>
    <w:rsid w:val="008C3B78"/>
    <w:rsid w:val="008E3680"/>
    <w:rsid w:val="008F5CB2"/>
    <w:rsid w:val="0091585B"/>
    <w:rsid w:val="009258E5"/>
    <w:rsid w:val="00937516"/>
    <w:rsid w:val="00941CEE"/>
    <w:rsid w:val="00980E80"/>
    <w:rsid w:val="00994F38"/>
    <w:rsid w:val="00995C7C"/>
    <w:rsid w:val="00A03A75"/>
    <w:rsid w:val="00A86088"/>
    <w:rsid w:val="00A86511"/>
    <w:rsid w:val="00A9157F"/>
    <w:rsid w:val="00AD504A"/>
    <w:rsid w:val="00B111C9"/>
    <w:rsid w:val="00B17949"/>
    <w:rsid w:val="00B276C9"/>
    <w:rsid w:val="00B6519B"/>
    <w:rsid w:val="00B77CBF"/>
    <w:rsid w:val="00BB75A6"/>
    <w:rsid w:val="00BC3A97"/>
    <w:rsid w:val="00BE7F0E"/>
    <w:rsid w:val="00C30A23"/>
    <w:rsid w:val="00C7274A"/>
    <w:rsid w:val="00C743EA"/>
    <w:rsid w:val="00C81750"/>
    <w:rsid w:val="00C90156"/>
    <w:rsid w:val="00C9134D"/>
    <w:rsid w:val="00CB7813"/>
    <w:rsid w:val="00CD3B85"/>
    <w:rsid w:val="00D500C1"/>
    <w:rsid w:val="00D63D7F"/>
    <w:rsid w:val="00E34617"/>
    <w:rsid w:val="00EB1A92"/>
    <w:rsid w:val="00F36C11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A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A56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Adam</cp:lastModifiedBy>
  <cp:revision>2</cp:revision>
  <cp:lastPrinted>2019-08-29T07:44:00Z</cp:lastPrinted>
  <dcterms:created xsi:type="dcterms:W3CDTF">2019-08-30T06:15:00Z</dcterms:created>
  <dcterms:modified xsi:type="dcterms:W3CDTF">2019-08-30T06:15:00Z</dcterms:modified>
</cp:coreProperties>
</file>