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3E" w:rsidRDefault="00E0483E" w:rsidP="00E0483E">
      <w:pPr>
        <w:pStyle w:val="NoSpacing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725EF">
        <w:rPr>
          <w:rFonts w:ascii="Times New Roman" w:hAnsi="Times New Roman" w:cs="Times New Roman"/>
          <w:sz w:val="26"/>
          <w:szCs w:val="26"/>
        </w:rPr>
        <w:tab/>
      </w:r>
    </w:p>
    <w:p w:rsidR="00E0483E" w:rsidRPr="00965832" w:rsidRDefault="00E0483E" w:rsidP="00E0483E">
      <w:pPr>
        <w:pStyle w:val="NoSpacing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0483E" w:rsidRPr="000725EF" w:rsidRDefault="00E0483E" w:rsidP="00E048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5EF">
        <w:rPr>
          <w:rFonts w:ascii="Times New Roman" w:hAnsi="Times New Roman" w:cs="Times New Roman"/>
          <w:b/>
          <w:sz w:val="26"/>
          <w:szCs w:val="26"/>
        </w:rPr>
        <w:t>Gradul dida</w:t>
      </w:r>
      <w:r>
        <w:rPr>
          <w:rFonts w:ascii="Times New Roman" w:hAnsi="Times New Roman" w:cs="Times New Roman"/>
          <w:b/>
          <w:sz w:val="26"/>
          <w:szCs w:val="26"/>
        </w:rPr>
        <w:t>ctic II, seria 25–31 august 2021</w:t>
      </w:r>
    </w:p>
    <w:p w:rsidR="00E0483E" w:rsidRPr="000725EF" w:rsidRDefault="00E0483E" w:rsidP="00E0483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83E" w:rsidRPr="000725EF" w:rsidRDefault="00E0483E" w:rsidP="00E0483E">
      <w:pPr>
        <w:pStyle w:val="NoSpacing"/>
        <w:spacing w:line="360" w:lineRule="auto"/>
        <w:ind w:firstLine="720"/>
        <w:jc w:val="both"/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0725EF">
        <w:rPr>
          <w:rFonts w:ascii="Times New Roman" w:hAnsi="Times New Roman"/>
          <w:sz w:val="26"/>
          <w:szCs w:val="26"/>
        </w:rPr>
        <w:t xml:space="preserve">În conformitate cu prevederile </w:t>
      </w:r>
      <w:r>
        <w:rPr>
          <w:rFonts w:ascii="Times New Roman" w:hAnsi="Times New Roman"/>
          <w:sz w:val="26"/>
          <w:szCs w:val="26"/>
        </w:rPr>
        <w:t>O.M.E. nr. 3713/2021</w:t>
      </w:r>
      <w:r w:rsidRPr="000725EF">
        <w:rPr>
          <w:rFonts w:ascii="Times New Roman" w:hAnsi="Times New Roman"/>
          <w:sz w:val="26"/>
          <w:szCs w:val="26"/>
        </w:rPr>
        <w:t xml:space="preserve">, candidații înscriși la examenul de obținere a gradului didactic II, sesiunea 2020, </w:t>
      </w:r>
      <w:r w:rsidRPr="000725EF">
        <w:rPr>
          <w:rFonts w:ascii="Times New Roman" w:hAnsi="Times New Roman"/>
          <w:sz w:val="26"/>
          <w:szCs w:val="26"/>
          <w:shd w:val="clear" w:color="auto" w:fill="FFFFFF"/>
        </w:rPr>
        <w:t xml:space="preserve">vor susține 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o </w:t>
      </w:r>
      <w:r w:rsidRPr="000725EF">
        <w:rPr>
          <w:rStyle w:val="slitbdy"/>
          <w:rFonts w:ascii="Times New Roman" w:hAnsi="Times New Roman"/>
          <w:b/>
          <w:sz w:val="26"/>
          <w:szCs w:val="26"/>
          <w:bdr w:val="none" w:sz="0" w:space="0" w:color="auto" w:frame="1"/>
          <w:shd w:val="clear" w:color="auto" w:fill="FFFFFF"/>
        </w:rPr>
        <w:t>probă scrisă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care conține elemente de </w:t>
      </w:r>
      <w:r w:rsidRPr="000725EF">
        <w:rPr>
          <w:rStyle w:val="slitbdy"/>
          <w:rFonts w:ascii="Times New Roman" w:hAnsi="Times New Roman"/>
          <w:i/>
          <w:sz w:val="26"/>
          <w:szCs w:val="26"/>
          <w:bdr w:val="none" w:sz="0" w:space="0" w:color="auto" w:frame="1"/>
          <w:shd w:val="clear" w:color="auto" w:fill="FFFFFF"/>
        </w:rPr>
        <w:t>pedagogie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și de </w:t>
      </w:r>
      <w:r w:rsidRPr="000725EF">
        <w:rPr>
          <w:rStyle w:val="slitbdy"/>
          <w:rFonts w:ascii="Times New Roman" w:hAnsi="Times New Roman"/>
          <w:i/>
          <w:sz w:val="26"/>
          <w:szCs w:val="26"/>
          <w:bdr w:val="none" w:sz="0" w:space="0" w:color="auto" w:frame="1"/>
          <w:shd w:val="clear" w:color="auto" w:fill="FFFFFF"/>
        </w:rPr>
        <w:t>psihologie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, precum și elemente din </w:t>
      </w:r>
      <w:r w:rsidRPr="000725EF">
        <w:rPr>
          <w:rStyle w:val="slitbdy"/>
          <w:rFonts w:ascii="Times New Roman" w:hAnsi="Times New Roman"/>
          <w:i/>
          <w:sz w:val="26"/>
          <w:szCs w:val="26"/>
          <w:bdr w:val="none" w:sz="0" w:space="0" w:color="auto" w:frame="1"/>
          <w:shd w:val="clear" w:color="auto" w:fill="FFFFFF"/>
        </w:rPr>
        <w:t>metodica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C27DB2">
        <w:rPr>
          <w:rStyle w:val="slitbdy"/>
          <w:rFonts w:ascii="Times New Roman" w:hAnsi="Times New Roman"/>
          <w:i/>
          <w:sz w:val="26"/>
          <w:szCs w:val="26"/>
          <w:bdr w:val="none" w:sz="0" w:space="0" w:color="auto" w:frame="1"/>
          <w:shd w:val="clear" w:color="auto" w:fill="FFFFFF"/>
        </w:rPr>
        <w:t>specialității</w:t>
      </w:r>
      <w:r w:rsidRPr="000725EF">
        <w:rPr>
          <w:rStyle w:val="slitbdy"/>
          <w:rFonts w:ascii="Times New Roman" w:hAnsi="Times New Roman"/>
          <w:sz w:val="26"/>
          <w:szCs w:val="26"/>
          <w:bdr w:val="none" w:sz="0" w:space="0" w:color="auto" w:frame="1"/>
          <w:shd w:val="clear" w:color="auto" w:fill="FFFFFF"/>
        </w:rPr>
        <w:t xml:space="preserve">, cu abordări interdisciplinare și de creativitate, elaborată pe baza programelor aprobate de Ministerul Educației, pentru fiecare specialitate în parte. </w:t>
      </w:r>
    </w:p>
    <w:p w:rsidR="00E0483E" w:rsidRDefault="00E0483E" w:rsidP="00E0483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25EF">
        <w:rPr>
          <w:rFonts w:ascii="Times New Roman" w:hAnsi="Times New Roman"/>
          <w:sz w:val="26"/>
          <w:szCs w:val="26"/>
        </w:rPr>
        <w:t>Examenul se va desfășura</w:t>
      </w:r>
      <w:r>
        <w:rPr>
          <w:rFonts w:ascii="Times New Roman" w:hAnsi="Times New Roman"/>
          <w:sz w:val="26"/>
          <w:szCs w:val="26"/>
        </w:rPr>
        <w:t>, conform calendarului aprobat de conducerea universității noastre, astfel:</w:t>
      </w:r>
    </w:p>
    <w:p w:rsidR="00E0483E" w:rsidRDefault="00E0483E" w:rsidP="00E0483E">
      <w:pPr>
        <w:pStyle w:val="NoSpacing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725EF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5</w:t>
      </w:r>
      <w:r w:rsidRPr="000725EF">
        <w:rPr>
          <w:rFonts w:ascii="Times New Roman" w:hAnsi="Times New Roman"/>
          <w:b/>
          <w:sz w:val="26"/>
          <w:szCs w:val="26"/>
        </w:rPr>
        <w:t xml:space="preserve"> august 202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– profesori</w:t>
      </w:r>
    </w:p>
    <w:p w:rsidR="00E0483E" w:rsidRDefault="00E0483E" w:rsidP="00E0483E">
      <w:pPr>
        <w:pStyle w:val="NoSpacing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26 august 2021 – </w:t>
      </w:r>
      <w:r>
        <w:rPr>
          <w:rFonts w:ascii="Times New Roman" w:hAnsi="Times New Roman"/>
          <w:sz w:val="26"/>
          <w:szCs w:val="26"/>
        </w:rPr>
        <w:t>învățământ preșcolar</w:t>
      </w:r>
    </w:p>
    <w:p w:rsidR="00E0483E" w:rsidRPr="005A00A5" w:rsidRDefault="00E0483E" w:rsidP="00E0483E">
      <w:pPr>
        <w:pStyle w:val="NoSpacing"/>
        <w:numPr>
          <w:ilvl w:val="0"/>
          <w:numId w:val="1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27 august 2021 – </w:t>
      </w:r>
      <w:r>
        <w:rPr>
          <w:rFonts w:ascii="Times New Roman" w:hAnsi="Times New Roman"/>
          <w:sz w:val="26"/>
          <w:szCs w:val="26"/>
        </w:rPr>
        <w:t>învățământ primar</w:t>
      </w:r>
    </w:p>
    <w:p w:rsidR="00E0483E" w:rsidRPr="000725EF" w:rsidRDefault="00E0483E" w:rsidP="00E0483E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725EF">
        <w:rPr>
          <w:rFonts w:ascii="Times New Roman" w:hAnsi="Times New Roman"/>
          <w:b/>
          <w:sz w:val="26"/>
          <w:szCs w:val="26"/>
        </w:rPr>
        <w:t>Timpul de lucru</w:t>
      </w:r>
      <w:r w:rsidRPr="000725EF">
        <w:rPr>
          <w:rFonts w:ascii="Times New Roman" w:hAnsi="Times New Roman"/>
          <w:sz w:val="26"/>
          <w:szCs w:val="26"/>
        </w:rPr>
        <w:t xml:space="preserve"> pentru elaborarea lucrării scrise va fi</w:t>
      </w:r>
      <w:r w:rsidRPr="000725EF">
        <w:rPr>
          <w:rFonts w:ascii="Times New Roman" w:hAnsi="Times New Roman"/>
          <w:b/>
          <w:sz w:val="26"/>
          <w:szCs w:val="26"/>
        </w:rPr>
        <w:t xml:space="preserve"> </w:t>
      </w:r>
      <w:r w:rsidRPr="000725EF">
        <w:rPr>
          <w:rFonts w:ascii="Times New Roman" w:hAnsi="Times New Roman"/>
          <w:sz w:val="26"/>
          <w:szCs w:val="26"/>
        </w:rPr>
        <w:t xml:space="preserve">3 ore din momentul primirii subiectelor. </w:t>
      </w:r>
    </w:p>
    <w:p w:rsidR="00E0483E" w:rsidRPr="000725EF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ab/>
        <w:t xml:space="preserve">Locul de desfășurare a examenului, precum și ora începerii acestuia vor fi afișate pe site-ul universității noastre </w:t>
      </w:r>
      <w:hyperlink r:id="rId7" w:history="1">
        <w:r w:rsidRPr="000725EF">
          <w:rPr>
            <w:rStyle w:val="Hyperlink"/>
            <w:rFonts w:ascii="Times New Roman" w:hAnsi="Times New Roman" w:cs="Times New Roman"/>
            <w:sz w:val="26"/>
            <w:szCs w:val="26"/>
          </w:rPr>
          <w:t>www.unibuc.ro/studii/grade-didactice-preuniversitare</w:t>
        </w:r>
      </w:hyperlink>
      <w:r w:rsidRPr="000725EF">
        <w:rPr>
          <w:rFonts w:ascii="Times New Roman" w:hAnsi="Times New Roman" w:cs="Times New Roman"/>
          <w:sz w:val="26"/>
          <w:szCs w:val="26"/>
        </w:rPr>
        <w:t xml:space="preserve">, în jurul datei de </w:t>
      </w:r>
      <w:r>
        <w:rPr>
          <w:rFonts w:ascii="Times New Roman" w:hAnsi="Times New Roman" w:cs="Times New Roman"/>
          <w:sz w:val="26"/>
          <w:szCs w:val="26"/>
        </w:rPr>
        <w:t xml:space="preserve">26 iulie </w:t>
      </w:r>
      <w:r w:rsidRPr="000725EF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25EF">
        <w:rPr>
          <w:rFonts w:ascii="Times New Roman" w:hAnsi="Times New Roman" w:cs="Times New Roman"/>
          <w:sz w:val="26"/>
          <w:szCs w:val="26"/>
        </w:rPr>
        <w:t>, după primirea dosarelor de la inspectoratele școlare și verificarea acestora.</w:t>
      </w:r>
    </w:p>
    <w:p w:rsidR="00E0483E" w:rsidRPr="008C0864" w:rsidRDefault="00E0483E" w:rsidP="00E0483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 xml:space="preserve">Taxa de examen este 200 lei (include atât înscrierea și susținerea examenului, cât și eliberarea certificatului). Aceasta se achită </w:t>
      </w:r>
      <w:r>
        <w:rPr>
          <w:rFonts w:ascii="Times New Roman" w:hAnsi="Times New Roman" w:cs="Times New Roman"/>
          <w:sz w:val="26"/>
          <w:szCs w:val="26"/>
        </w:rPr>
        <w:t xml:space="preserve">fie </w:t>
      </w:r>
      <w:r w:rsidRPr="000725EF">
        <w:rPr>
          <w:rFonts w:ascii="Times New Roman" w:hAnsi="Times New Roman" w:cs="Times New Roman"/>
          <w:sz w:val="26"/>
          <w:szCs w:val="26"/>
        </w:rPr>
        <w:t>la Casieria Universității din București, aflată în curtea interioară a Rectoratului (Șos. Panduri nr. 90)</w:t>
      </w:r>
      <w:r>
        <w:rPr>
          <w:rFonts w:ascii="Times New Roman" w:hAnsi="Times New Roman" w:cs="Times New Roman"/>
          <w:sz w:val="26"/>
          <w:szCs w:val="26"/>
        </w:rPr>
        <w:t xml:space="preserve">, fie </w:t>
      </w:r>
      <w:r w:rsidRPr="008C0864">
        <w:rPr>
          <w:rFonts w:ascii="Times New Roman" w:hAnsi="Times New Roman" w:cs="Times New Roman"/>
          <w:sz w:val="26"/>
          <w:szCs w:val="26"/>
        </w:rPr>
        <w:t>la o</w:t>
      </w:r>
      <w:r>
        <w:rPr>
          <w:rFonts w:ascii="Times New Roman" w:hAnsi="Times New Roman" w:cs="Times New Roman"/>
          <w:sz w:val="26"/>
          <w:szCs w:val="26"/>
        </w:rPr>
        <w:t xml:space="preserve">rice bancă, prin ordin de plată </w:t>
      </w:r>
      <w:r w:rsidRPr="008C0864">
        <w:rPr>
          <w:rFonts w:ascii="Times New Roman" w:hAnsi="Times New Roman" w:cs="Times New Roman"/>
          <w:sz w:val="26"/>
          <w:szCs w:val="26"/>
        </w:rPr>
        <w:t xml:space="preserve">în contul RO26TREZ70520F330500XXXX, cu următoarele mențiuni: </w:t>
      </w:r>
      <w:r>
        <w:rPr>
          <w:rFonts w:ascii="Times New Roman" w:hAnsi="Times New Roman" w:cs="Times New Roman"/>
          <w:sz w:val="26"/>
          <w:szCs w:val="26"/>
        </w:rPr>
        <w:t>examen</w:t>
      </w:r>
      <w:r w:rsidRPr="008C0864">
        <w:rPr>
          <w:rFonts w:ascii="Times New Roman" w:hAnsi="Times New Roman" w:cs="Times New Roman"/>
          <w:sz w:val="26"/>
          <w:szCs w:val="26"/>
        </w:rPr>
        <w:t xml:space="preserve"> gradul didactic II, facultatea pentru care plătesc, numele și prenumele candidatului, banca </w:t>
      </w:r>
      <w:r w:rsidRPr="008C0864">
        <w:rPr>
          <w:rFonts w:ascii="Times New Roman" w:hAnsi="Times New Roman" w:cs="Times New Roman"/>
          <w:i/>
          <w:sz w:val="26"/>
          <w:szCs w:val="26"/>
        </w:rPr>
        <w:t>Trezoreria Sector 5,</w:t>
      </w:r>
      <w:r w:rsidRPr="008C0864">
        <w:rPr>
          <w:rFonts w:ascii="Times New Roman" w:hAnsi="Times New Roman" w:cs="Times New Roman"/>
          <w:iCs/>
          <w:sz w:val="26"/>
          <w:szCs w:val="26"/>
        </w:rPr>
        <w:t xml:space="preserve"> CUI 450550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8C0864">
        <w:rPr>
          <w:rFonts w:ascii="Times New Roman" w:hAnsi="Times New Roman" w:cs="Times New Roman"/>
          <w:iCs/>
          <w:sz w:val="26"/>
          <w:szCs w:val="26"/>
        </w:rPr>
        <w:t>;</w:t>
      </w:r>
    </w:p>
    <w:p w:rsidR="00E0483E" w:rsidRPr="000725EF" w:rsidRDefault="00E0483E" w:rsidP="00E0483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 xml:space="preserve"> Candidații vor prezenta</w:t>
      </w:r>
      <w:r w:rsidRPr="000725EF">
        <w:rPr>
          <w:rFonts w:ascii="Times New Roman" w:hAnsi="Times New Roman"/>
          <w:sz w:val="26"/>
          <w:szCs w:val="26"/>
        </w:rPr>
        <w:t xml:space="preserve"> președintelui comisiei de examinare</w:t>
      </w:r>
      <w:r w:rsidRPr="000725EF">
        <w:rPr>
          <w:rFonts w:ascii="Times New Roman" w:hAnsi="Times New Roman" w:cs="Times New Roman"/>
          <w:sz w:val="26"/>
          <w:szCs w:val="26"/>
        </w:rPr>
        <w:t>,</w:t>
      </w:r>
      <w:r w:rsidRPr="000725EF">
        <w:rPr>
          <w:rFonts w:ascii="Times New Roman" w:hAnsi="Times New Roman"/>
          <w:sz w:val="26"/>
          <w:szCs w:val="26"/>
        </w:rPr>
        <w:t xml:space="preserve"> la intrarea în sala de examen, dovada achitării taxei.</w:t>
      </w:r>
    </w:p>
    <w:p w:rsidR="00E0483E" w:rsidRPr="000725EF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ab/>
        <w:t xml:space="preserve">Termenul limită de primire a dosarelor de înscriere de la Inspectoratele Școlare este </w:t>
      </w:r>
      <w:r>
        <w:rPr>
          <w:rFonts w:ascii="Times New Roman" w:hAnsi="Times New Roman" w:cs="Times New Roman"/>
          <w:b/>
          <w:sz w:val="26"/>
          <w:szCs w:val="26"/>
        </w:rPr>
        <w:t>05 iulie</w:t>
      </w:r>
      <w:r w:rsidRPr="000725EF">
        <w:rPr>
          <w:rFonts w:ascii="Times New Roman" w:hAnsi="Times New Roman" w:cs="Times New Roman"/>
          <w:b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0725EF">
        <w:rPr>
          <w:rFonts w:ascii="Times New Roman" w:hAnsi="Times New Roman" w:cs="Times New Roman"/>
          <w:b/>
          <w:sz w:val="26"/>
          <w:szCs w:val="26"/>
        </w:rPr>
        <w:t>.</w:t>
      </w:r>
      <w:r w:rsidRPr="000725EF">
        <w:rPr>
          <w:rFonts w:ascii="Times New Roman" w:hAnsi="Times New Roman" w:cs="Times New Roman"/>
          <w:sz w:val="26"/>
          <w:szCs w:val="26"/>
        </w:rPr>
        <w:t xml:space="preserve"> Candidații care nu au dosarele complete nu vor fi înscriși în catalogul de examen, prin urmare nu vor susține examenul în această sesiune, dosarele acestora urmând a fi returnate Inspectoratului.</w:t>
      </w:r>
    </w:p>
    <w:p w:rsidR="00E0483E" w:rsidRPr="000725EF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483E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b/>
          <w:sz w:val="26"/>
          <w:szCs w:val="26"/>
        </w:rPr>
        <w:lastRenderedPageBreak/>
        <w:tab/>
        <w:t xml:space="preserve">Cursurile de pregătire </w:t>
      </w:r>
      <w:r w:rsidRPr="000725EF">
        <w:rPr>
          <w:rFonts w:ascii="Times New Roman" w:hAnsi="Times New Roman" w:cs="Times New Roman"/>
          <w:sz w:val="26"/>
          <w:szCs w:val="26"/>
        </w:rPr>
        <w:t>pentru examenul de obținere a gradului didactic II, sesiunea 25-31 august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725EF">
        <w:rPr>
          <w:rFonts w:ascii="Times New Roman" w:hAnsi="Times New Roman" w:cs="Times New Roman"/>
          <w:sz w:val="26"/>
          <w:szCs w:val="26"/>
        </w:rPr>
        <w:t xml:space="preserve">, se vor desfășura </w:t>
      </w:r>
      <w:r w:rsidRPr="000725EF">
        <w:rPr>
          <w:rFonts w:ascii="Times New Roman" w:hAnsi="Times New Roman" w:cs="Times New Roman"/>
          <w:i/>
          <w:sz w:val="26"/>
          <w:szCs w:val="26"/>
        </w:rPr>
        <w:t xml:space="preserve">online, </w:t>
      </w:r>
      <w:r w:rsidRPr="000725EF">
        <w:rPr>
          <w:rFonts w:ascii="Times New Roman" w:hAnsi="Times New Roman" w:cs="Times New Roman"/>
          <w:sz w:val="26"/>
          <w:szCs w:val="26"/>
        </w:rPr>
        <w:t xml:space="preserve">atât pentru </w:t>
      </w:r>
      <w:r w:rsidRPr="000725EF">
        <w:rPr>
          <w:rFonts w:ascii="Times New Roman" w:hAnsi="Times New Roman" w:cs="Times New Roman"/>
          <w:i/>
          <w:sz w:val="26"/>
          <w:szCs w:val="26"/>
        </w:rPr>
        <w:t xml:space="preserve">Metodica predării specialității, </w:t>
      </w:r>
      <w:r w:rsidRPr="000725EF">
        <w:rPr>
          <w:rFonts w:ascii="Times New Roman" w:hAnsi="Times New Roman" w:cs="Times New Roman"/>
          <w:sz w:val="26"/>
          <w:szCs w:val="26"/>
        </w:rPr>
        <w:t xml:space="preserve">cât și pentru </w:t>
      </w:r>
      <w:r w:rsidRPr="000725EF">
        <w:rPr>
          <w:rFonts w:ascii="Times New Roman" w:hAnsi="Times New Roman" w:cs="Times New Roman"/>
          <w:i/>
          <w:sz w:val="26"/>
          <w:szCs w:val="26"/>
        </w:rPr>
        <w:t xml:space="preserve">Pedagogie, </w:t>
      </w:r>
      <w:r w:rsidRPr="000725EF">
        <w:rPr>
          <w:rFonts w:ascii="Times New Roman" w:hAnsi="Times New Roman" w:cs="Times New Roman"/>
          <w:sz w:val="26"/>
          <w:szCs w:val="26"/>
        </w:rPr>
        <w:t>după cum urmează:</w:t>
      </w:r>
    </w:p>
    <w:p w:rsidR="00E0483E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483E" w:rsidRDefault="00E0483E" w:rsidP="00E0483E">
      <w:pPr>
        <w:pStyle w:val="NoSpacing"/>
        <w:spacing w:line="360" w:lineRule="auto"/>
        <w:jc w:val="both"/>
        <w:rPr>
          <w:noProof/>
          <w:lang w:eastAsia="ro-RO"/>
        </w:rPr>
      </w:pPr>
      <w:r w:rsidRPr="00284D3F">
        <w:rPr>
          <w:noProof/>
          <w:lang w:eastAsia="ro-RO"/>
        </w:rPr>
        <w:drawing>
          <wp:inline distT="0" distB="0" distL="0" distR="0" wp14:anchorId="6EC567FF" wp14:editId="2633A6DC">
            <wp:extent cx="5746750" cy="4300631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30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3E" w:rsidRPr="008C0864" w:rsidRDefault="00E0483E" w:rsidP="00E0483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864">
        <w:rPr>
          <w:rFonts w:ascii="Times New Roman" w:hAnsi="Times New Roman" w:cs="Times New Roman"/>
          <w:sz w:val="26"/>
          <w:szCs w:val="26"/>
        </w:rPr>
        <w:t>Cursurile nu sunt obligatorii, iar candidații care optează pentru efectuarea lor vor achita taxa de participare de 300  lei, fie la casieria universității, fie la o</w:t>
      </w:r>
      <w:r>
        <w:rPr>
          <w:rFonts w:ascii="Times New Roman" w:hAnsi="Times New Roman" w:cs="Times New Roman"/>
          <w:sz w:val="26"/>
          <w:szCs w:val="26"/>
        </w:rPr>
        <w:t xml:space="preserve">rice bancă, prin ordin de plată </w:t>
      </w:r>
      <w:r w:rsidRPr="008C0864">
        <w:rPr>
          <w:rFonts w:ascii="Times New Roman" w:hAnsi="Times New Roman" w:cs="Times New Roman"/>
          <w:sz w:val="26"/>
          <w:szCs w:val="26"/>
        </w:rPr>
        <w:t xml:space="preserve">în contul RO26TREZ70520F330500XXXX, cu următoarele mențiuni: cursuri de pregătire gradul didactic II, facultatea pentru care plătesc, numele și prenumele candidatului, banca </w:t>
      </w:r>
      <w:r w:rsidRPr="008C0864">
        <w:rPr>
          <w:rFonts w:ascii="Times New Roman" w:hAnsi="Times New Roman" w:cs="Times New Roman"/>
          <w:i/>
          <w:sz w:val="26"/>
          <w:szCs w:val="26"/>
        </w:rPr>
        <w:t>Trezoreria Sector 5,</w:t>
      </w:r>
      <w:r w:rsidRPr="008C0864">
        <w:rPr>
          <w:rFonts w:ascii="Times New Roman" w:hAnsi="Times New Roman" w:cs="Times New Roman"/>
          <w:iCs/>
          <w:sz w:val="26"/>
          <w:szCs w:val="26"/>
        </w:rPr>
        <w:t xml:space="preserve"> CUI 450550</w:t>
      </w:r>
      <w:r>
        <w:rPr>
          <w:rFonts w:ascii="Times New Roman" w:hAnsi="Times New Roman" w:cs="Times New Roman"/>
          <w:iCs/>
          <w:sz w:val="26"/>
          <w:szCs w:val="26"/>
        </w:rPr>
        <w:t>2</w:t>
      </w:r>
      <w:r w:rsidRPr="008C0864">
        <w:rPr>
          <w:rFonts w:ascii="Times New Roman" w:hAnsi="Times New Roman" w:cs="Times New Roman"/>
          <w:iCs/>
          <w:sz w:val="26"/>
          <w:szCs w:val="26"/>
        </w:rPr>
        <w:t>;</w:t>
      </w:r>
    </w:p>
    <w:p w:rsidR="00E0483E" w:rsidRPr="000725EF" w:rsidRDefault="00E0483E" w:rsidP="00E0483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>Dovada achitării cursurilor va fi prezentată la prima oră de curs.</w:t>
      </w:r>
    </w:p>
    <w:p w:rsidR="00E0483E" w:rsidRPr="000725EF" w:rsidRDefault="00E0483E" w:rsidP="00E0483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5EF">
        <w:rPr>
          <w:rFonts w:ascii="Times New Roman" w:hAnsi="Times New Roman" w:cs="Times New Roman"/>
          <w:sz w:val="26"/>
          <w:szCs w:val="26"/>
        </w:rPr>
        <w:tab/>
        <w:t xml:space="preserve">Pentru mai multe informații referitoare la desfășurarea cursurilor, rugăm candidații să ia legătura cu persoanele de contact din tabelul de mai sus. </w:t>
      </w:r>
    </w:p>
    <w:sectPr w:rsidR="00E0483E" w:rsidRPr="000725EF" w:rsidSect="0047396F">
      <w:headerReference w:type="default" r:id="rId9"/>
      <w:pgSz w:w="11907" w:h="16839" w:code="9"/>
      <w:pgMar w:top="993" w:right="1417" w:bottom="709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598" w:rsidRDefault="00C64598">
      <w:pPr>
        <w:spacing w:after="0" w:line="240" w:lineRule="auto"/>
      </w:pPr>
      <w:r>
        <w:separator/>
      </w:r>
    </w:p>
  </w:endnote>
  <w:endnote w:type="continuationSeparator" w:id="0">
    <w:p w:rsidR="00C64598" w:rsidRDefault="00C6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598" w:rsidRDefault="00C64598">
      <w:pPr>
        <w:spacing w:after="0" w:line="240" w:lineRule="auto"/>
      </w:pPr>
      <w:r>
        <w:separator/>
      </w:r>
    </w:p>
  </w:footnote>
  <w:footnote w:type="continuationSeparator" w:id="0">
    <w:p w:rsidR="00C64598" w:rsidRDefault="00C6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90" w:rsidRDefault="00C64598" w:rsidP="00E73CF2">
    <w:pPr>
      <w:pStyle w:val="Header"/>
      <w:tabs>
        <w:tab w:val="clear" w:pos="936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359"/>
    <w:multiLevelType w:val="hybridMultilevel"/>
    <w:tmpl w:val="DE8C58F2"/>
    <w:lvl w:ilvl="0" w:tplc="041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CBF4587"/>
    <w:multiLevelType w:val="hybridMultilevel"/>
    <w:tmpl w:val="03204AC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3E"/>
    <w:rsid w:val="00494778"/>
    <w:rsid w:val="004D688C"/>
    <w:rsid w:val="00990E73"/>
    <w:rsid w:val="009C5228"/>
    <w:rsid w:val="00C64598"/>
    <w:rsid w:val="00E0483E"/>
    <w:rsid w:val="00F0384F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FB2FB-A8E9-4D4A-9B07-87B4E47B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83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483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483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0483E"/>
    <w:pPr>
      <w:spacing w:after="0" w:line="240" w:lineRule="auto"/>
    </w:pPr>
  </w:style>
  <w:style w:type="character" w:customStyle="1" w:styleId="slitbdy">
    <w:name w:val="s_lit_bdy"/>
    <w:basedOn w:val="DefaultParagraphFont"/>
    <w:rsid w:val="00E0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unibuc.ro/studii/grade-didactice-preuniversit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2</cp:revision>
  <dcterms:created xsi:type="dcterms:W3CDTF">2021-06-21T07:33:00Z</dcterms:created>
  <dcterms:modified xsi:type="dcterms:W3CDTF">2021-06-21T07:33:00Z</dcterms:modified>
</cp:coreProperties>
</file>