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844C2" w14:textId="77777777" w:rsidR="00FC45EE" w:rsidRPr="009202F8" w:rsidRDefault="00FC45EE" w:rsidP="009202F8">
      <w:pPr>
        <w:spacing w:before="100" w:beforeAutospacing="1" w:after="100" w:afterAutospacing="1" w:line="240" w:lineRule="auto"/>
        <w:jc w:val="both"/>
        <w:outlineLvl w:val="0"/>
        <w:rPr>
          <w:rFonts w:ascii="Times New Roman" w:eastAsia="Times New Roman" w:hAnsi="Times New Roman" w:cs="Times New Roman"/>
          <w:b/>
          <w:bCs/>
          <w:kern w:val="36"/>
          <w:sz w:val="24"/>
          <w:szCs w:val="24"/>
          <w:lang w:eastAsia="ro-RO"/>
        </w:rPr>
      </w:pPr>
      <w:r w:rsidRPr="009202F8">
        <w:rPr>
          <w:rFonts w:ascii="Times New Roman" w:eastAsia="Times New Roman" w:hAnsi="Times New Roman" w:cs="Times New Roman"/>
          <w:b/>
          <w:bCs/>
          <w:kern w:val="36"/>
          <w:sz w:val="24"/>
          <w:szCs w:val="24"/>
          <w:lang w:eastAsia="ro-RO"/>
        </w:rPr>
        <w:t>Mediu rural</w:t>
      </w:r>
    </w:p>
    <w:p w14:paraId="6FA28D22" w14:textId="77777777" w:rsidR="00FC45EE" w:rsidRPr="009202F8" w:rsidRDefault="00FC45EE" w:rsidP="009202F8">
      <w:pPr>
        <w:spacing w:after="0" w:line="240" w:lineRule="auto"/>
        <w:jc w:val="both"/>
        <w:rPr>
          <w:rFonts w:ascii="Times New Roman" w:eastAsia="Times New Roman" w:hAnsi="Times New Roman" w:cs="Times New Roman"/>
          <w:sz w:val="24"/>
          <w:szCs w:val="24"/>
          <w:lang w:eastAsia="ro-RO"/>
        </w:rPr>
      </w:pPr>
      <w:r w:rsidRPr="009202F8">
        <w:rPr>
          <w:rFonts w:ascii="Times New Roman" w:eastAsia="Times New Roman" w:hAnsi="Times New Roman" w:cs="Times New Roman"/>
          <w:sz w:val="24"/>
          <w:szCs w:val="24"/>
          <w:lang w:eastAsia="ro-RO"/>
        </w:rPr>
        <w:t>De la Wikipedia, enciclopedia liberă</w:t>
      </w:r>
    </w:p>
    <w:p w14:paraId="4A0D3634" w14:textId="77777777" w:rsidR="00FC45EE" w:rsidRPr="009202F8" w:rsidRDefault="00BE70BA" w:rsidP="009202F8">
      <w:pPr>
        <w:spacing w:after="0" w:line="240" w:lineRule="auto"/>
        <w:jc w:val="both"/>
        <w:rPr>
          <w:rFonts w:ascii="Times New Roman" w:eastAsia="Times New Roman" w:hAnsi="Times New Roman" w:cs="Times New Roman"/>
          <w:sz w:val="24"/>
          <w:szCs w:val="24"/>
          <w:lang w:eastAsia="ro-RO"/>
        </w:rPr>
      </w:pPr>
      <w:hyperlink r:id="rId5" w:anchor="mw-head" w:history="1">
        <w:r w:rsidR="00FC45EE" w:rsidRPr="009202F8">
          <w:rPr>
            <w:rFonts w:ascii="Times New Roman" w:eastAsia="Times New Roman" w:hAnsi="Times New Roman" w:cs="Times New Roman"/>
            <w:color w:val="0000FF"/>
            <w:sz w:val="24"/>
            <w:szCs w:val="24"/>
            <w:u w:val="single"/>
            <w:lang w:eastAsia="ro-RO"/>
          </w:rPr>
          <w:t>Jump to navigation</w:t>
        </w:r>
      </w:hyperlink>
      <w:r w:rsidR="00FC45EE" w:rsidRPr="009202F8">
        <w:rPr>
          <w:rFonts w:ascii="Times New Roman" w:eastAsia="Times New Roman" w:hAnsi="Times New Roman" w:cs="Times New Roman"/>
          <w:sz w:val="24"/>
          <w:szCs w:val="24"/>
          <w:lang w:eastAsia="ro-RO"/>
        </w:rPr>
        <w:t xml:space="preserve"> </w:t>
      </w:r>
      <w:hyperlink r:id="rId6" w:anchor="p-search" w:history="1">
        <w:r w:rsidR="00FC45EE" w:rsidRPr="009202F8">
          <w:rPr>
            <w:rFonts w:ascii="Times New Roman" w:eastAsia="Times New Roman" w:hAnsi="Times New Roman" w:cs="Times New Roman"/>
            <w:color w:val="0000FF"/>
            <w:sz w:val="24"/>
            <w:szCs w:val="24"/>
            <w:u w:val="single"/>
            <w:lang w:eastAsia="ro-RO"/>
          </w:rPr>
          <w:t>Jump to search</w:t>
        </w:r>
      </w:hyperlink>
      <w:r w:rsidR="00FC45EE" w:rsidRPr="009202F8">
        <w:rPr>
          <w:rFonts w:ascii="Times New Roman" w:eastAsia="Times New Roman" w:hAnsi="Times New Roman" w:cs="Times New Roman"/>
          <w:sz w:val="24"/>
          <w:szCs w:val="24"/>
          <w:lang w:eastAsia="ro-RO"/>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5"/>
        <w:gridCol w:w="8261"/>
      </w:tblGrid>
      <w:tr w:rsidR="00FC45EE" w:rsidRPr="009202F8" w14:paraId="38EF3D4C" w14:textId="77777777" w:rsidTr="00FC45EE">
        <w:trPr>
          <w:tblCellSpacing w:w="15" w:type="dxa"/>
        </w:trPr>
        <w:tc>
          <w:tcPr>
            <w:tcW w:w="0" w:type="auto"/>
            <w:vAlign w:val="center"/>
            <w:hideMark/>
          </w:tcPr>
          <w:p w14:paraId="77E5559C" w14:textId="77777777" w:rsidR="00FC45EE" w:rsidRPr="009202F8" w:rsidRDefault="00FC45EE" w:rsidP="009202F8">
            <w:pPr>
              <w:spacing w:after="0" w:line="240" w:lineRule="auto"/>
              <w:jc w:val="both"/>
              <w:divId w:val="1320883254"/>
              <w:rPr>
                <w:rFonts w:ascii="Times New Roman" w:eastAsia="Times New Roman" w:hAnsi="Times New Roman" w:cs="Times New Roman"/>
                <w:sz w:val="24"/>
                <w:szCs w:val="24"/>
                <w:lang w:eastAsia="ro-RO"/>
              </w:rPr>
            </w:pPr>
            <w:r w:rsidRPr="009202F8">
              <w:rPr>
                <w:rFonts w:ascii="Times New Roman" w:eastAsia="Times New Roman" w:hAnsi="Times New Roman" w:cs="Times New Roman"/>
                <w:noProof/>
                <w:color w:val="0000FF"/>
                <w:sz w:val="24"/>
                <w:szCs w:val="24"/>
                <w:lang w:val="en-US"/>
              </w:rPr>
              <w:drawing>
                <wp:inline distT="0" distB="0" distL="0" distR="0" wp14:anchorId="19D365C5" wp14:editId="5DF3ECD0">
                  <wp:extent cx="437515" cy="365760"/>
                  <wp:effectExtent l="0" t="0" r="635" b="0"/>
                  <wp:docPr id="2" name="Imagine 2" descr="Globe icon">
                    <a:hlinkClick xmlns:a="http://schemas.openxmlformats.org/drawingml/2006/main" r:id="rId7" tooltip="&quot;Globe ic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be icon">
                            <a:hlinkClick r:id="rId7" tooltip="&quot;Globe icon&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515" cy="365760"/>
                          </a:xfrm>
                          <a:prstGeom prst="rect">
                            <a:avLst/>
                          </a:prstGeom>
                          <a:noFill/>
                          <a:ln>
                            <a:noFill/>
                          </a:ln>
                        </pic:spPr>
                      </pic:pic>
                    </a:graphicData>
                  </a:graphic>
                </wp:inline>
              </w:drawing>
            </w:r>
          </w:p>
        </w:tc>
        <w:tc>
          <w:tcPr>
            <w:tcW w:w="0" w:type="auto"/>
            <w:vAlign w:val="center"/>
            <w:hideMark/>
          </w:tcPr>
          <w:p w14:paraId="34123104" w14:textId="77777777" w:rsidR="00FC45EE" w:rsidRPr="009202F8" w:rsidRDefault="00FC45EE" w:rsidP="009202F8">
            <w:pPr>
              <w:spacing w:after="0" w:line="240" w:lineRule="auto"/>
              <w:jc w:val="both"/>
              <w:rPr>
                <w:rFonts w:ascii="Times New Roman" w:eastAsia="Times New Roman" w:hAnsi="Times New Roman" w:cs="Times New Roman"/>
                <w:sz w:val="24"/>
                <w:szCs w:val="24"/>
                <w:lang w:eastAsia="ro-RO"/>
              </w:rPr>
            </w:pPr>
            <w:r w:rsidRPr="009202F8">
              <w:rPr>
                <w:rFonts w:ascii="Times New Roman" w:eastAsia="Times New Roman" w:hAnsi="Times New Roman" w:cs="Times New Roman"/>
                <w:sz w:val="24"/>
                <w:szCs w:val="24"/>
                <w:lang w:eastAsia="ro-RO"/>
              </w:rPr>
              <w:t xml:space="preserve">Acest articol sau secțiune reprezintă în principal viziunea </w:t>
            </w:r>
            <w:r w:rsidRPr="009202F8">
              <w:rPr>
                <w:rFonts w:ascii="Times New Roman" w:eastAsia="Times New Roman" w:hAnsi="Times New Roman" w:cs="Times New Roman"/>
                <w:b/>
                <w:bCs/>
                <w:sz w:val="24"/>
                <w:szCs w:val="24"/>
                <w:lang w:eastAsia="ro-RO"/>
              </w:rPr>
              <w:t>europeană</w:t>
            </w:r>
            <w:r w:rsidRPr="009202F8">
              <w:rPr>
                <w:rFonts w:ascii="Times New Roman" w:eastAsia="Times New Roman" w:hAnsi="Times New Roman" w:cs="Times New Roman"/>
                <w:sz w:val="24"/>
                <w:szCs w:val="24"/>
                <w:lang w:eastAsia="ro-RO"/>
              </w:rPr>
              <w:t xml:space="preserve"> asupra acestui subiect și nu neapărat felul în care este perceput acesta la nivel mondial. Vă rugăm îmbunătățiți acest articol sau discutați acest aspect pe </w:t>
            </w:r>
            <w:hyperlink r:id="rId9" w:tooltip="Discuție:Mediu rural — pagină inexistentă" w:history="1">
              <w:r w:rsidRPr="009202F8">
                <w:rPr>
                  <w:rFonts w:ascii="Times New Roman" w:eastAsia="Times New Roman" w:hAnsi="Times New Roman" w:cs="Times New Roman"/>
                  <w:color w:val="0000FF"/>
                  <w:sz w:val="24"/>
                  <w:szCs w:val="24"/>
                  <w:u w:val="single"/>
                  <w:lang w:eastAsia="ro-RO"/>
                </w:rPr>
                <w:t>pagina de discuție</w:t>
              </w:r>
            </w:hyperlink>
            <w:r w:rsidRPr="009202F8">
              <w:rPr>
                <w:rFonts w:ascii="Times New Roman" w:eastAsia="Times New Roman" w:hAnsi="Times New Roman" w:cs="Times New Roman"/>
                <w:sz w:val="24"/>
                <w:szCs w:val="24"/>
                <w:lang w:eastAsia="ro-RO"/>
              </w:rPr>
              <w:t xml:space="preserve">. </w:t>
            </w:r>
          </w:p>
        </w:tc>
      </w:tr>
    </w:tbl>
    <w:p w14:paraId="4D0F5417" w14:textId="77777777" w:rsidR="00FC45EE" w:rsidRPr="009202F8" w:rsidRDefault="00FC45EE" w:rsidP="009202F8">
      <w:pPr>
        <w:spacing w:after="0" w:line="240" w:lineRule="auto"/>
        <w:jc w:val="both"/>
        <w:rPr>
          <w:rFonts w:ascii="Times New Roman" w:eastAsia="Times New Roman" w:hAnsi="Times New Roman" w:cs="Times New Roman"/>
          <w:sz w:val="24"/>
          <w:szCs w:val="24"/>
          <w:lang w:eastAsia="ro-RO"/>
        </w:rPr>
      </w:pPr>
      <w:r w:rsidRPr="009202F8">
        <w:rPr>
          <w:rFonts w:ascii="Times New Roman" w:eastAsia="Times New Roman" w:hAnsi="Times New Roman" w:cs="Times New Roman"/>
          <w:noProof/>
          <w:color w:val="0000FF"/>
          <w:sz w:val="24"/>
          <w:szCs w:val="24"/>
          <w:lang w:val="en-US"/>
        </w:rPr>
        <w:drawing>
          <wp:inline distT="0" distB="0" distL="0" distR="0" wp14:anchorId="71D0D4E1" wp14:editId="7383BC76">
            <wp:extent cx="2099310" cy="1574165"/>
            <wp:effectExtent l="0" t="0" r="0" b="6985"/>
            <wp:docPr id="1" name="Imagine 1" descr="Barossa Valley South Australia.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ossa Valley South Australia.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9310" cy="1574165"/>
                    </a:xfrm>
                    <a:prstGeom prst="rect">
                      <a:avLst/>
                    </a:prstGeom>
                    <a:noFill/>
                    <a:ln>
                      <a:noFill/>
                    </a:ln>
                  </pic:spPr>
                </pic:pic>
              </a:graphicData>
            </a:graphic>
          </wp:inline>
        </w:drawing>
      </w:r>
    </w:p>
    <w:p w14:paraId="6019DB22" w14:textId="77777777" w:rsidR="00FC45EE" w:rsidRPr="009202F8" w:rsidRDefault="00FC45EE" w:rsidP="009202F8">
      <w:pPr>
        <w:spacing w:before="100" w:beforeAutospacing="1" w:after="100" w:afterAutospacing="1" w:line="240" w:lineRule="auto"/>
        <w:jc w:val="both"/>
        <w:rPr>
          <w:rFonts w:ascii="Times New Roman" w:eastAsia="Times New Roman" w:hAnsi="Times New Roman" w:cs="Times New Roman"/>
          <w:sz w:val="24"/>
          <w:szCs w:val="24"/>
          <w:lang w:eastAsia="ro-RO"/>
        </w:rPr>
      </w:pPr>
      <w:r w:rsidRPr="009202F8">
        <w:rPr>
          <w:rFonts w:ascii="Times New Roman" w:eastAsia="Times New Roman" w:hAnsi="Times New Roman" w:cs="Times New Roman"/>
          <w:b/>
          <w:bCs/>
          <w:sz w:val="24"/>
          <w:szCs w:val="24"/>
          <w:lang w:eastAsia="ro-RO"/>
        </w:rPr>
        <w:t>Zonele rurale</w:t>
      </w:r>
      <w:r w:rsidRPr="009202F8">
        <w:rPr>
          <w:rFonts w:ascii="Times New Roman" w:eastAsia="Times New Roman" w:hAnsi="Times New Roman" w:cs="Times New Roman"/>
          <w:sz w:val="24"/>
          <w:szCs w:val="24"/>
          <w:lang w:eastAsia="ro-RO"/>
        </w:rPr>
        <w:t xml:space="preserve"> sunt regiuni din afara așezărilor </w:t>
      </w:r>
      <w:hyperlink r:id="rId12" w:tooltip="Zonă urbană" w:history="1">
        <w:r w:rsidRPr="009202F8">
          <w:rPr>
            <w:rFonts w:ascii="Times New Roman" w:eastAsia="Times New Roman" w:hAnsi="Times New Roman" w:cs="Times New Roman"/>
            <w:color w:val="0000FF"/>
            <w:sz w:val="24"/>
            <w:szCs w:val="24"/>
            <w:u w:val="single"/>
            <w:lang w:eastAsia="ro-RO"/>
          </w:rPr>
          <w:t>urbane</w:t>
        </w:r>
      </w:hyperlink>
      <w:r w:rsidRPr="009202F8">
        <w:rPr>
          <w:rFonts w:ascii="Times New Roman" w:eastAsia="Times New Roman" w:hAnsi="Times New Roman" w:cs="Times New Roman"/>
          <w:sz w:val="24"/>
          <w:szCs w:val="24"/>
          <w:lang w:eastAsia="ro-RO"/>
        </w:rPr>
        <w:t>.</w:t>
      </w:r>
      <w:hyperlink r:id="rId13" w:anchor="cite_note-1" w:history="1">
        <w:r w:rsidRPr="009202F8">
          <w:rPr>
            <w:rFonts w:ascii="Times New Roman" w:eastAsia="Times New Roman" w:hAnsi="Times New Roman" w:cs="Times New Roman"/>
            <w:color w:val="0000FF"/>
            <w:sz w:val="24"/>
            <w:szCs w:val="24"/>
            <w:u w:val="single"/>
            <w:vertAlign w:val="superscript"/>
            <w:lang w:eastAsia="ro-RO"/>
          </w:rPr>
          <w:t>[1]</w:t>
        </w:r>
      </w:hyperlink>
      <w:r w:rsidRPr="009202F8">
        <w:rPr>
          <w:rFonts w:ascii="Times New Roman" w:eastAsia="Times New Roman" w:hAnsi="Times New Roman" w:cs="Times New Roman"/>
          <w:sz w:val="24"/>
          <w:szCs w:val="24"/>
          <w:lang w:eastAsia="ro-RO"/>
        </w:rPr>
        <w:t xml:space="preserve"> Acestea sunt caracterizate prin faptul că au o populație redusă față de cea din </w:t>
      </w:r>
      <w:hyperlink r:id="rId14" w:tooltip="Mediul urban" w:history="1">
        <w:r w:rsidRPr="009202F8">
          <w:rPr>
            <w:rFonts w:ascii="Times New Roman" w:eastAsia="Times New Roman" w:hAnsi="Times New Roman" w:cs="Times New Roman"/>
            <w:color w:val="0000FF"/>
            <w:sz w:val="24"/>
            <w:szCs w:val="24"/>
            <w:u w:val="single"/>
            <w:lang w:eastAsia="ro-RO"/>
          </w:rPr>
          <w:t>mediul urban</w:t>
        </w:r>
      </w:hyperlink>
      <w:r w:rsidRPr="009202F8">
        <w:rPr>
          <w:rFonts w:ascii="Times New Roman" w:eastAsia="Times New Roman" w:hAnsi="Times New Roman" w:cs="Times New Roman"/>
          <w:sz w:val="24"/>
          <w:szCs w:val="24"/>
          <w:lang w:eastAsia="ro-RO"/>
        </w:rPr>
        <w:t xml:space="preserve">, iar locuitorii lucrează adesea pământul. Două tipuri de așezări umane fac parte din mediul rural: </w:t>
      </w:r>
      <w:hyperlink r:id="rId15" w:tooltip="Sat" w:history="1">
        <w:r w:rsidRPr="009202F8">
          <w:rPr>
            <w:rFonts w:ascii="Times New Roman" w:eastAsia="Times New Roman" w:hAnsi="Times New Roman" w:cs="Times New Roman"/>
            <w:color w:val="0000FF"/>
            <w:sz w:val="24"/>
            <w:szCs w:val="24"/>
            <w:u w:val="single"/>
            <w:lang w:eastAsia="ro-RO"/>
          </w:rPr>
          <w:t>satul</w:t>
        </w:r>
      </w:hyperlink>
      <w:r w:rsidRPr="009202F8">
        <w:rPr>
          <w:rFonts w:ascii="Times New Roman" w:eastAsia="Times New Roman" w:hAnsi="Times New Roman" w:cs="Times New Roman"/>
          <w:sz w:val="24"/>
          <w:szCs w:val="24"/>
          <w:lang w:eastAsia="ro-RO"/>
        </w:rPr>
        <w:t xml:space="preserve"> și </w:t>
      </w:r>
      <w:hyperlink r:id="rId16" w:tooltip="Cătun" w:history="1">
        <w:r w:rsidRPr="009202F8">
          <w:rPr>
            <w:rFonts w:ascii="Times New Roman" w:eastAsia="Times New Roman" w:hAnsi="Times New Roman" w:cs="Times New Roman"/>
            <w:color w:val="0000FF"/>
            <w:sz w:val="24"/>
            <w:szCs w:val="24"/>
            <w:u w:val="single"/>
            <w:lang w:eastAsia="ro-RO"/>
          </w:rPr>
          <w:t>cătunul</w:t>
        </w:r>
      </w:hyperlink>
      <w:r w:rsidRPr="009202F8">
        <w:rPr>
          <w:rFonts w:ascii="Times New Roman" w:eastAsia="Times New Roman" w:hAnsi="Times New Roman" w:cs="Times New Roman"/>
          <w:sz w:val="24"/>
          <w:szCs w:val="24"/>
          <w:lang w:eastAsia="ro-RO"/>
        </w:rPr>
        <w:t xml:space="preserve">. </w:t>
      </w:r>
    </w:p>
    <w:p w14:paraId="5AF88CF4" w14:textId="77777777" w:rsidR="00FC45EE" w:rsidRPr="009202F8" w:rsidRDefault="00FC45EE" w:rsidP="009202F8">
      <w:pPr>
        <w:spacing w:before="100" w:beforeAutospacing="1" w:after="100" w:afterAutospacing="1" w:line="240" w:lineRule="auto"/>
        <w:jc w:val="both"/>
        <w:rPr>
          <w:rFonts w:ascii="Times New Roman" w:eastAsia="Times New Roman" w:hAnsi="Times New Roman" w:cs="Times New Roman"/>
          <w:sz w:val="24"/>
          <w:szCs w:val="24"/>
          <w:lang w:eastAsia="ro-RO"/>
        </w:rPr>
      </w:pPr>
      <w:r w:rsidRPr="009202F8">
        <w:rPr>
          <w:rFonts w:ascii="Times New Roman" w:eastAsia="Times New Roman" w:hAnsi="Times New Roman" w:cs="Times New Roman"/>
          <w:sz w:val="24"/>
          <w:szCs w:val="24"/>
          <w:lang w:eastAsia="ro-RO"/>
        </w:rPr>
        <w:t xml:space="preserve">În Uniunea Europeană, se poate observa o preocupare mai aparte de problematica spațiului rural, mai ales începând din anii 80. Spațiile rurale sunt legate de valori cum ar fi ocrotirea </w:t>
      </w:r>
      <w:hyperlink r:id="rId17" w:tooltip="Natură" w:history="1">
        <w:r w:rsidRPr="009202F8">
          <w:rPr>
            <w:rFonts w:ascii="Times New Roman" w:eastAsia="Times New Roman" w:hAnsi="Times New Roman" w:cs="Times New Roman"/>
            <w:color w:val="0000FF"/>
            <w:sz w:val="24"/>
            <w:szCs w:val="24"/>
            <w:u w:val="single"/>
            <w:lang w:eastAsia="ro-RO"/>
          </w:rPr>
          <w:t>naturii</w:t>
        </w:r>
      </w:hyperlink>
      <w:r w:rsidRPr="009202F8">
        <w:rPr>
          <w:rFonts w:ascii="Times New Roman" w:eastAsia="Times New Roman" w:hAnsi="Times New Roman" w:cs="Times New Roman"/>
          <w:sz w:val="24"/>
          <w:szCs w:val="24"/>
          <w:lang w:eastAsia="ro-RO"/>
        </w:rPr>
        <w:t xml:space="preserve"> și păstrarea unor valori culturale, experiența mediului sănătos și de dimensiuni umane, apartenența la o colectivitate, mâncarea gustoasă, pregătită în condițiuni controlabile etc. „Charta europeană a spațiilor rurale” dă următoarea definiție: spațiul rural înseamnă un teren continental sau litoral, care conține satele și micile orașe, în care marea parte a terenurilor sunt utilizate pentru: </w:t>
      </w:r>
    </w:p>
    <w:p w14:paraId="0C44522C" w14:textId="77777777" w:rsidR="00FC45EE" w:rsidRPr="009202F8" w:rsidRDefault="00BE70BA" w:rsidP="009202F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o-RO"/>
        </w:rPr>
      </w:pPr>
      <w:hyperlink r:id="rId18" w:tooltip="Agricultură" w:history="1">
        <w:r w:rsidR="00FC45EE" w:rsidRPr="009202F8">
          <w:rPr>
            <w:rFonts w:ascii="Times New Roman" w:eastAsia="Times New Roman" w:hAnsi="Times New Roman" w:cs="Times New Roman"/>
            <w:color w:val="0000FF"/>
            <w:sz w:val="24"/>
            <w:szCs w:val="24"/>
            <w:u w:val="single"/>
            <w:lang w:eastAsia="ro-RO"/>
          </w:rPr>
          <w:t>agricultură</w:t>
        </w:r>
      </w:hyperlink>
      <w:r w:rsidR="00FC45EE" w:rsidRPr="009202F8">
        <w:rPr>
          <w:rFonts w:ascii="Times New Roman" w:eastAsia="Times New Roman" w:hAnsi="Times New Roman" w:cs="Times New Roman"/>
          <w:sz w:val="24"/>
          <w:szCs w:val="24"/>
          <w:lang w:eastAsia="ro-RO"/>
        </w:rPr>
        <w:t xml:space="preserve">, </w:t>
      </w:r>
      <w:hyperlink r:id="rId19" w:tooltip="Silvicultură" w:history="1">
        <w:r w:rsidR="00FC45EE" w:rsidRPr="009202F8">
          <w:rPr>
            <w:rFonts w:ascii="Times New Roman" w:eastAsia="Times New Roman" w:hAnsi="Times New Roman" w:cs="Times New Roman"/>
            <w:color w:val="0000FF"/>
            <w:sz w:val="24"/>
            <w:szCs w:val="24"/>
            <w:u w:val="single"/>
            <w:lang w:eastAsia="ro-RO"/>
          </w:rPr>
          <w:t>silvicultură</w:t>
        </w:r>
      </w:hyperlink>
      <w:r w:rsidR="00FC45EE" w:rsidRPr="009202F8">
        <w:rPr>
          <w:rFonts w:ascii="Times New Roman" w:eastAsia="Times New Roman" w:hAnsi="Times New Roman" w:cs="Times New Roman"/>
          <w:sz w:val="24"/>
          <w:szCs w:val="24"/>
          <w:lang w:eastAsia="ro-RO"/>
        </w:rPr>
        <w:t xml:space="preserve">, </w:t>
      </w:r>
      <w:hyperlink r:id="rId20" w:tooltip="Acvacultură" w:history="1">
        <w:r w:rsidR="00FC45EE" w:rsidRPr="009202F8">
          <w:rPr>
            <w:rFonts w:ascii="Times New Roman" w:eastAsia="Times New Roman" w:hAnsi="Times New Roman" w:cs="Times New Roman"/>
            <w:color w:val="0000FF"/>
            <w:sz w:val="24"/>
            <w:szCs w:val="24"/>
            <w:u w:val="single"/>
            <w:lang w:eastAsia="ro-RO"/>
          </w:rPr>
          <w:t>acvacultură</w:t>
        </w:r>
      </w:hyperlink>
      <w:r w:rsidR="00FC45EE" w:rsidRPr="009202F8">
        <w:rPr>
          <w:rFonts w:ascii="Times New Roman" w:eastAsia="Times New Roman" w:hAnsi="Times New Roman" w:cs="Times New Roman"/>
          <w:sz w:val="24"/>
          <w:szCs w:val="24"/>
          <w:lang w:eastAsia="ro-RO"/>
        </w:rPr>
        <w:t xml:space="preserve"> și </w:t>
      </w:r>
      <w:hyperlink r:id="rId21" w:tooltip="Pescuit" w:history="1">
        <w:r w:rsidR="00FC45EE" w:rsidRPr="009202F8">
          <w:rPr>
            <w:rFonts w:ascii="Times New Roman" w:eastAsia="Times New Roman" w:hAnsi="Times New Roman" w:cs="Times New Roman"/>
            <w:color w:val="0000FF"/>
            <w:sz w:val="24"/>
            <w:szCs w:val="24"/>
            <w:u w:val="single"/>
            <w:lang w:eastAsia="ro-RO"/>
          </w:rPr>
          <w:t>pescuit</w:t>
        </w:r>
      </w:hyperlink>
      <w:r w:rsidR="00FC45EE" w:rsidRPr="009202F8">
        <w:rPr>
          <w:rFonts w:ascii="Times New Roman" w:eastAsia="Times New Roman" w:hAnsi="Times New Roman" w:cs="Times New Roman"/>
          <w:sz w:val="24"/>
          <w:szCs w:val="24"/>
          <w:lang w:eastAsia="ro-RO"/>
        </w:rPr>
        <w:t>;</w:t>
      </w:r>
    </w:p>
    <w:p w14:paraId="34111A2F" w14:textId="77777777" w:rsidR="00FC45EE" w:rsidRPr="009202F8" w:rsidRDefault="00FC45EE" w:rsidP="009202F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9202F8">
        <w:rPr>
          <w:rFonts w:ascii="Times New Roman" w:eastAsia="Times New Roman" w:hAnsi="Times New Roman" w:cs="Times New Roman"/>
          <w:sz w:val="24"/>
          <w:szCs w:val="24"/>
          <w:lang w:eastAsia="ro-RO"/>
        </w:rPr>
        <w:t>activități economice și culturale ale locuitorilor acestor zone (</w:t>
      </w:r>
      <w:hyperlink r:id="rId22" w:tooltip="Artizanat" w:history="1">
        <w:r w:rsidRPr="009202F8">
          <w:rPr>
            <w:rFonts w:ascii="Times New Roman" w:eastAsia="Times New Roman" w:hAnsi="Times New Roman" w:cs="Times New Roman"/>
            <w:color w:val="0000FF"/>
            <w:sz w:val="24"/>
            <w:szCs w:val="24"/>
            <w:u w:val="single"/>
            <w:lang w:eastAsia="ro-RO"/>
          </w:rPr>
          <w:t>artizanat</w:t>
        </w:r>
      </w:hyperlink>
      <w:r w:rsidRPr="009202F8">
        <w:rPr>
          <w:rFonts w:ascii="Times New Roman" w:eastAsia="Times New Roman" w:hAnsi="Times New Roman" w:cs="Times New Roman"/>
          <w:sz w:val="24"/>
          <w:szCs w:val="24"/>
          <w:lang w:eastAsia="ro-RO"/>
        </w:rPr>
        <w:t xml:space="preserve">, </w:t>
      </w:r>
      <w:hyperlink r:id="rId23" w:tooltip="Industrie" w:history="1">
        <w:r w:rsidRPr="009202F8">
          <w:rPr>
            <w:rFonts w:ascii="Times New Roman" w:eastAsia="Times New Roman" w:hAnsi="Times New Roman" w:cs="Times New Roman"/>
            <w:color w:val="0000FF"/>
            <w:sz w:val="24"/>
            <w:szCs w:val="24"/>
            <w:u w:val="single"/>
            <w:lang w:eastAsia="ro-RO"/>
          </w:rPr>
          <w:t>industrie</w:t>
        </w:r>
      </w:hyperlink>
      <w:r w:rsidRPr="009202F8">
        <w:rPr>
          <w:rFonts w:ascii="Times New Roman" w:eastAsia="Times New Roman" w:hAnsi="Times New Roman" w:cs="Times New Roman"/>
          <w:sz w:val="24"/>
          <w:szCs w:val="24"/>
          <w:lang w:eastAsia="ro-RO"/>
        </w:rPr>
        <w:t>, servicii etc.)</w:t>
      </w:r>
    </w:p>
    <w:p w14:paraId="0F263965" w14:textId="77777777" w:rsidR="00FC45EE" w:rsidRPr="009202F8" w:rsidRDefault="00FC45EE" w:rsidP="009202F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9202F8">
        <w:rPr>
          <w:rFonts w:ascii="Times New Roman" w:eastAsia="Times New Roman" w:hAnsi="Times New Roman" w:cs="Times New Roman"/>
          <w:sz w:val="24"/>
          <w:szCs w:val="24"/>
          <w:lang w:eastAsia="ro-RO"/>
        </w:rPr>
        <w:t>funcția de odihnă și agrement cu caracter neurban sau de ocrotire a naturii;</w:t>
      </w:r>
    </w:p>
    <w:p w14:paraId="487493A2" w14:textId="77777777" w:rsidR="00FC45EE" w:rsidRPr="009202F8" w:rsidRDefault="00FC45EE" w:rsidP="009202F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9202F8">
        <w:rPr>
          <w:rFonts w:ascii="Times New Roman" w:eastAsia="Times New Roman" w:hAnsi="Times New Roman" w:cs="Times New Roman"/>
          <w:sz w:val="24"/>
          <w:szCs w:val="24"/>
          <w:lang w:eastAsia="ro-RO"/>
        </w:rPr>
        <w:t>alte utilizări.</w:t>
      </w:r>
    </w:p>
    <w:p w14:paraId="3B5093AE" w14:textId="77777777" w:rsidR="00FC45EE" w:rsidRPr="009202F8" w:rsidRDefault="00FC45EE" w:rsidP="009202F8">
      <w:pPr>
        <w:spacing w:before="100" w:beforeAutospacing="1" w:after="100" w:afterAutospacing="1" w:line="240" w:lineRule="auto"/>
        <w:jc w:val="both"/>
        <w:rPr>
          <w:rFonts w:ascii="Times New Roman" w:eastAsia="Times New Roman" w:hAnsi="Times New Roman" w:cs="Times New Roman"/>
          <w:sz w:val="24"/>
          <w:szCs w:val="24"/>
          <w:lang w:eastAsia="ro-RO"/>
        </w:rPr>
      </w:pPr>
      <w:r w:rsidRPr="009202F8">
        <w:rPr>
          <w:rFonts w:ascii="Times New Roman" w:eastAsia="Times New Roman" w:hAnsi="Times New Roman" w:cs="Times New Roman"/>
          <w:sz w:val="24"/>
          <w:szCs w:val="24"/>
          <w:lang w:eastAsia="ro-RO"/>
        </w:rPr>
        <w:t xml:space="preserve">Părțile agrare și neagrare ale spațiului rural formează o entitate distinctă față de spațiul urban, care este caracterizat printr-o puternică concentrare de locuitori și de structuri verticale și orizontale. Distincția tradițională între zonele urbane și rurale într-o țară se bazează pe ipoteza că zonele urbane, indiferent cum sunt definite în țara respectivă, oferă un alt standard de viață și, de obicei, un nivel de trai economic superior. Conceptul de rural nu are o definiție comună în diferite țări, ceea ce îngreunează studiul comparativ al ruralului pe plan mondial sau chiar la nivelul </w:t>
      </w:r>
      <w:hyperlink r:id="rId24" w:tooltip="Uniunii Europene" w:history="1">
        <w:r w:rsidRPr="009202F8">
          <w:rPr>
            <w:rFonts w:ascii="Times New Roman" w:eastAsia="Times New Roman" w:hAnsi="Times New Roman" w:cs="Times New Roman"/>
            <w:color w:val="0000FF"/>
            <w:sz w:val="24"/>
            <w:szCs w:val="24"/>
            <w:u w:val="single"/>
            <w:lang w:eastAsia="ro-RO"/>
          </w:rPr>
          <w:t>Uniunii Europene</w:t>
        </w:r>
      </w:hyperlink>
      <w:r w:rsidRPr="009202F8">
        <w:rPr>
          <w:rFonts w:ascii="Times New Roman" w:eastAsia="Times New Roman" w:hAnsi="Times New Roman" w:cs="Times New Roman"/>
          <w:sz w:val="24"/>
          <w:szCs w:val="24"/>
          <w:lang w:eastAsia="ro-RO"/>
        </w:rPr>
        <w:t>.</w:t>
      </w:r>
      <w:hyperlink r:id="rId25" w:anchor="cite_note-2" w:history="1">
        <w:r w:rsidRPr="009202F8">
          <w:rPr>
            <w:rFonts w:ascii="Times New Roman" w:eastAsia="Times New Roman" w:hAnsi="Times New Roman" w:cs="Times New Roman"/>
            <w:color w:val="0000FF"/>
            <w:sz w:val="24"/>
            <w:szCs w:val="24"/>
            <w:u w:val="single"/>
            <w:vertAlign w:val="superscript"/>
            <w:lang w:eastAsia="ro-RO"/>
          </w:rPr>
          <w:t>[2]</w:t>
        </w:r>
      </w:hyperlink>
      <w:r w:rsidRPr="009202F8">
        <w:rPr>
          <w:rFonts w:ascii="Times New Roman" w:eastAsia="Times New Roman" w:hAnsi="Times New Roman" w:cs="Times New Roman"/>
          <w:sz w:val="24"/>
          <w:szCs w:val="24"/>
          <w:lang w:eastAsia="ro-RO"/>
        </w:rPr>
        <w:t xml:space="preserve"> </w:t>
      </w:r>
    </w:p>
    <w:p w14:paraId="1D3E4E48" w14:textId="77777777" w:rsidR="00DA010D" w:rsidRPr="009202F8" w:rsidRDefault="00DA010D" w:rsidP="009202F8">
      <w:pPr>
        <w:pStyle w:val="Heading1"/>
        <w:jc w:val="both"/>
        <w:rPr>
          <w:sz w:val="24"/>
          <w:szCs w:val="24"/>
        </w:rPr>
      </w:pPr>
      <w:r w:rsidRPr="009202F8">
        <w:rPr>
          <w:sz w:val="24"/>
          <w:szCs w:val="24"/>
        </w:rPr>
        <w:t>Case organice minunate: acum puteți trăi ca un Hobbit (Foto)</w:t>
      </w:r>
    </w:p>
    <w:p w14:paraId="7A4DF259" w14:textId="77777777" w:rsidR="00DA010D" w:rsidRPr="009202F8" w:rsidRDefault="00DA010D" w:rsidP="009202F8">
      <w:pPr>
        <w:jc w:val="both"/>
        <w:rPr>
          <w:rFonts w:ascii="Times New Roman" w:hAnsi="Times New Roman" w:cs="Times New Roman"/>
          <w:sz w:val="24"/>
          <w:szCs w:val="24"/>
        </w:rPr>
      </w:pPr>
      <w:r w:rsidRPr="009202F8">
        <w:rPr>
          <w:rFonts w:ascii="Times New Roman" w:hAnsi="Times New Roman" w:cs="Times New Roman"/>
          <w:sz w:val="24"/>
          <w:szCs w:val="24"/>
        </w:rPr>
        <w:t>Joi, 23 ianuarie 2020 г. / Vizionări: 216</w:t>
      </w:r>
    </w:p>
    <w:p w14:paraId="1B574A81" w14:textId="77777777" w:rsidR="00DA010D" w:rsidRPr="009202F8" w:rsidRDefault="00DA010D" w:rsidP="009202F8">
      <w:pPr>
        <w:jc w:val="both"/>
        <w:rPr>
          <w:rFonts w:ascii="Times New Roman" w:hAnsi="Times New Roman" w:cs="Times New Roman"/>
          <w:sz w:val="24"/>
          <w:szCs w:val="24"/>
        </w:rPr>
      </w:pPr>
      <w:r w:rsidRPr="009202F8">
        <w:rPr>
          <w:rFonts w:ascii="Times New Roman" w:hAnsi="Times New Roman" w:cs="Times New Roman"/>
          <w:sz w:val="24"/>
          <w:szCs w:val="24"/>
        </w:rPr>
        <w:t xml:space="preserve">Tag-uri: </w:t>
      </w:r>
      <w:hyperlink r:id="rId26" w:history="1">
        <w:r w:rsidRPr="009202F8">
          <w:rPr>
            <w:rStyle w:val="Hyperlink"/>
            <w:rFonts w:ascii="Times New Roman" w:hAnsi="Times New Roman" w:cs="Times New Roman"/>
            <w:sz w:val="24"/>
            <w:szCs w:val="24"/>
          </w:rPr>
          <w:t>a trăi ca un hobbit</w:t>
        </w:r>
      </w:hyperlink>
      <w:r w:rsidRPr="009202F8">
        <w:rPr>
          <w:rFonts w:ascii="Times New Roman" w:hAnsi="Times New Roman" w:cs="Times New Roman"/>
          <w:sz w:val="24"/>
          <w:szCs w:val="24"/>
        </w:rPr>
        <w:t xml:space="preserve">, </w:t>
      </w:r>
      <w:hyperlink r:id="rId27" w:history="1">
        <w:r w:rsidRPr="009202F8">
          <w:rPr>
            <w:rStyle w:val="Hyperlink"/>
            <w:rFonts w:ascii="Times New Roman" w:hAnsi="Times New Roman" w:cs="Times New Roman"/>
            <w:sz w:val="24"/>
            <w:szCs w:val="24"/>
          </w:rPr>
          <w:t>casă de hobbit</w:t>
        </w:r>
      </w:hyperlink>
      <w:r w:rsidRPr="009202F8">
        <w:rPr>
          <w:rFonts w:ascii="Times New Roman" w:hAnsi="Times New Roman" w:cs="Times New Roman"/>
          <w:sz w:val="24"/>
          <w:szCs w:val="24"/>
        </w:rPr>
        <w:t xml:space="preserve">, </w:t>
      </w:r>
      <w:hyperlink r:id="rId28" w:history="1">
        <w:r w:rsidRPr="009202F8">
          <w:rPr>
            <w:rStyle w:val="Hyperlink"/>
            <w:rFonts w:ascii="Times New Roman" w:hAnsi="Times New Roman" w:cs="Times New Roman"/>
            <w:sz w:val="24"/>
            <w:szCs w:val="24"/>
          </w:rPr>
          <w:t>case</w:t>
        </w:r>
      </w:hyperlink>
      <w:r w:rsidRPr="009202F8">
        <w:rPr>
          <w:rFonts w:ascii="Times New Roman" w:hAnsi="Times New Roman" w:cs="Times New Roman"/>
          <w:sz w:val="24"/>
          <w:szCs w:val="24"/>
        </w:rPr>
        <w:t xml:space="preserve">, </w:t>
      </w:r>
      <w:hyperlink r:id="rId29" w:history="1">
        <w:r w:rsidRPr="009202F8">
          <w:rPr>
            <w:rStyle w:val="Hyperlink"/>
            <w:rFonts w:ascii="Times New Roman" w:hAnsi="Times New Roman" w:cs="Times New Roman"/>
            <w:sz w:val="24"/>
            <w:szCs w:val="24"/>
          </w:rPr>
          <w:t>case minunate</w:t>
        </w:r>
      </w:hyperlink>
      <w:r w:rsidRPr="009202F8">
        <w:rPr>
          <w:rFonts w:ascii="Times New Roman" w:hAnsi="Times New Roman" w:cs="Times New Roman"/>
          <w:sz w:val="24"/>
          <w:szCs w:val="24"/>
        </w:rPr>
        <w:t xml:space="preserve">, </w:t>
      </w:r>
      <w:hyperlink r:id="rId30" w:history="1">
        <w:r w:rsidRPr="009202F8">
          <w:rPr>
            <w:rStyle w:val="Hyperlink"/>
            <w:rFonts w:ascii="Times New Roman" w:hAnsi="Times New Roman" w:cs="Times New Roman"/>
            <w:sz w:val="24"/>
            <w:szCs w:val="24"/>
          </w:rPr>
          <w:t>case organice</w:t>
        </w:r>
      </w:hyperlink>
      <w:r w:rsidRPr="009202F8">
        <w:rPr>
          <w:rFonts w:ascii="Times New Roman" w:hAnsi="Times New Roman" w:cs="Times New Roman"/>
          <w:sz w:val="24"/>
          <w:szCs w:val="24"/>
        </w:rPr>
        <w:t xml:space="preserve">, </w:t>
      </w:r>
      <w:hyperlink r:id="rId31" w:history="1">
        <w:r w:rsidRPr="009202F8">
          <w:rPr>
            <w:rStyle w:val="Hyperlink"/>
            <w:rFonts w:ascii="Times New Roman" w:hAnsi="Times New Roman" w:cs="Times New Roman"/>
            <w:sz w:val="24"/>
            <w:szCs w:val="24"/>
          </w:rPr>
          <w:t>eco casă</w:t>
        </w:r>
      </w:hyperlink>
      <w:r w:rsidRPr="009202F8">
        <w:rPr>
          <w:rFonts w:ascii="Times New Roman" w:hAnsi="Times New Roman" w:cs="Times New Roman"/>
          <w:sz w:val="24"/>
          <w:szCs w:val="24"/>
        </w:rPr>
        <w:t xml:space="preserve">, </w:t>
      </w:r>
      <w:hyperlink r:id="rId32" w:history="1">
        <w:r w:rsidRPr="009202F8">
          <w:rPr>
            <w:rStyle w:val="Hyperlink"/>
            <w:rFonts w:ascii="Times New Roman" w:hAnsi="Times New Roman" w:cs="Times New Roman"/>
            <w:sz w:val="24"/>
            <w:szCs w:val="24"/>
          </w:rPr>
          <w:t>foto casă</w:t>
        </w:r>
      </w:hyperlink>
      <w:r w:rsidRPr="009202F8">
        <w:rPr>
          <w:rFonts w:ascii="Times New Roman" w:hAnsi="Times New Roman" w:cs="Times New Roman"/>
          <w:sz w:val="24"/>
          <w:szCs w:val="24"/>
        </w:rPr>
        <w:t xml:space="preserve">, </w:t>
      </w:r>
      <w:hyperlink r:id="rId33" w:history="1">
        <w:r w:rsidRPr="009202F8">
          <w:rPr>
            <w:rStyle w:val="Hyperlink"/>
            <w:rFonts w:ascii="Times New Roman" w:hAnsi="Times New Roman" w:cs="Times New Roman"/>
            <w:sz w:val="24"/>
            <w:szCs w:val="24"/>
          </w:rPr>
          <w:t>hobbit</w:t>
        </w:r>
      </w:hyperlink>
    </w:p>
    <w:p w14:paraId="7ED1E83D" w14:textId="77777777" w:rsidR="00DA010D" w:rsidRPr="009202F8" w:rsidRDefault="00DA010D" w:rsidP="009202F8">
      <w:pPr>
        <w:pStyle w:val="NormalWeb"/>
        <w:jc w:val="both"/>
      </w:pPr>
    </w:p>
    <w:p w14:paraId="55C760E6" w14:textId="77777777" w:rsidR="00DA010D" w:rsidRPr="009202F8" w:rsidRDefault="009202F8" w:rsidP="009202F8">
      <w:pPr>
        <w:pStyle w:val="NormalWeb"/>
        <w:jc w:val="both"/>
      </w:pPr>
      <w:r w:rsidRPr="009202F8">
        <w:rPr>
          <w:noProof/>
          <w:lang w:val="en-US" w:eastAsia="en-US"/>
        </w:rPr>
        <w:drawing>
          <wp:anchor distT="0" distB="0" distL="114300" distR="114300" simplePos="0" relativeHeight="251658752" behindDoc="0" locked="0" layoutInCell="1" allowOverlap="1" wp14:anchorId="1FE1FD78" wp14:editId="3BC5AF26">
            <wp:simplePos x="0" y="0"/>
            <wp:positionH relativeFrom="margin">
              <wp:posOffset>3525618</wp:posOffset>
            </wp:positionH>
            <wp:positionV relativeFrom="margin">
              <wp:posOffset>362198</wp:posOffset>
            </wp:positionV>
            <wp:extent cx="2204085" cy="1150714"/>
            <wp:effectExtent l="0" t="0" r="5715" b="0"/>
            <wp:wrapSquare wrapText="bothSides"/>
            <wp:docPr id="15" name="Imagine 15" descr="Потрясающие органические дома: теперь можно жить, словно хоббит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отрясающие органические дома: теперь можно жить, словно хоббит (Фото)"/>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204085" cy="1150714"/>
                    </a:xfrm>
                    <a:prstGeom prst="rect">
                      <a:avLst/>
                    </a:prstGeom>
                    <a:noFill/>
                    <a:ln>
                      <a:noFill/>
                    </a:ln>
                  </pic:spPr>
                </pic:pic>
              </a:graphicData>
            </a:graphic>
          </wp:anchor>
        </w:drawing>
      </w:r>
      <w:r w:rsidR="00DA010D" w:rsidRPr="009202F8">
        <w:t xml:space="preserve">Astăzi, redacția </w:t>
      </w:r>
      <w:hyperlink r:id="rId35" w:history="1">
        <w:r w:rsidR="00DA010D" w:rsidRPr="009202F8">
          <w:rPr>
            <w:rStyle w:val="Hyperlink"/>
          </w:rPr>
          <w:t>ecology.md</w:t>
        </w:r>
      </w:hyperlink>
      <w:r w:rsidR="00DA010D" w:rsidRPr="009202F8">
        <w:t xml:space="preserve"> v-a pregătit niște fotografii interesante, în care casele sînt în tandem cu natura. În fotografia de mai jos este prezentată o casă a arhitectului mexican Javier Senosiain.</w:t>
      </w:r>
    </w:p>
    <w:p w14:paraId="5CDD3164" w14:textId="77777777" w:rsidR="00DA010D" w:rsidRPr="009202F8" w:rsidRDefault="00DA010D" w:rsidP="009202F8">
      <w:pPr>
        <w:pStyle w:val="NormalWeb"/>
        <w:jc w:val="both"/>
      </w:pPr>
      <w:r w:rsidRPr="009202F8">
        <w:t>Acesta este un exemplu excelent de „arhitectură organică”, scrie Bored Panda. Arhitectul este foarte cunoscut pentru soluțiile sale neconvenționale în domeniul construcțiilor de locuințe. Priviți lucrările sale! „Scopul a fost crearea unui mediu similar cu cel al locuinței părintești. Pentru adăposturile de animale sau de oameni, ai primilor oameni care foloseau peșterile fără a schimba habitatul, natura era ca mîinile mamei”.</w:t>
      </w:r>
    </w:p>
    <w:p w14:paraId="2CBCC15D" w14:textId="77777777" w:rsidR="00DA010D" w:rsidRPr="009202F8" w:rsidRDefault="00DA010D" w:rsidP="009202F8">
      <w:pPr>
        <w:pStyle w:val="NormalWeb"/>
        <w:pBdr>
          <w:top w:val="single" w:sz="18" w:space="8" w:color="F8F8F8"/>
          <w:left w:val="single" w:sz="18" w:space="8" w:color="F8F8F8"/>
          <w:bottom w:val="single" w:sz="18" w:space="8" w:color="F8F8F8"/>
          <w:right w:val="single" w:sz="18" w:space="8" w:color="F8F8F8"/>
        </w:pBdr>
        <w:spacing w:before="150" w:beforeAutospacing="0" w:after="150" w:afterAutospacing="0"/>
        <w:ind w:left="150" w:right="150"/>
        <w:jc w:val="both"/>
      </w:pPr>
      <w:r w:rsidRPr="009202F8">
        <w:br/>
      </w:r>
      <w:hyperlink r:id="rId36" w:history="1">
        <w:r w:rsidRPr="009202F8">
          <w:rPr>
            <w:rStyle w:val="Hyperlink"/>
          </w:rPr>
          <w:t>Cele mai bizare case din lume (Foto)</w:t>
        </w:r>
      </w:hyperlink>
    </w:p>
    <w:p w14:paraId="6052E62C" w14:textId="77777777" w:rsidR="00DA010D" w:rsidRPr="009202F8" w:rsidRDefault="009202F8" w:rsidP="009202F8">
      <w:pPr>
        <w:pStyle w:val="NormalWeb"/>
        <w:jc w:val="both"/>
      </w:pPr>
      <w:r w:rsidRPr="009202F8">
        <w:rPr>
          <w:noProof/>
          <w:color w:val="0000FF"/>
          <w:lang w:val="en-US" w:eastAsia="en-US"/>
        </w:rPr>
        <w:drawing>
          <wp:anchor distT="0" distB="0" distL="114300" distR="114300" simplePos="0" relativeHeight="251657728" behindDoc="0" locked="0" layoutInCell="1" allowOverlap="1" wp14:anchorId="29DD1461" wp14:editId="2163A355">
            <wp:simplePos x="0" y="0"/>
            <wp:positionH relativeFrom="margin">
              <wp:posOffset>3841115</wp:posOffset>
            </wp:positionH>
            <wp:positionV relativeFrom="margin">
              <wp:posOffset>3291658</wp:posOffset>
            </wp:positionV>
            <wp:extent cx="1888176" cy="1257952"/>
            <wp:effectExtent l="0" t="0" r="0" b="0"/>
            <wp:wrapSquare wrapText="bothSides"/>
            <wp:docPr id="14" name="Imagine 14" descr="Cele mai bizare case din lume (Foto)">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ele mai bizare case din lume (Foto)">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88176" cy="1257952"/>
                    </a:xfrm>
                    <a:prstGeom prst="rect">
                      <a:avLst/>
                    </a:prstGeom>
                    <a:noFill/>
                    <a:ln>
                      <a:noFill/>
                    </a:ln>
                  </pic:spPr>
                </pic:pic>
              </a:graphicData>
            </a:graphic>
          </wp:anchor>
        </w:drawing>
      </w:r>
      <w:r w:rsidR="00DA010D" w:rsidRPr="009202F8">
        <w:t>Senosiain a folosit copaci și arbuști pentru a atinge mai multe obiective. Acestea creează bariere verzi care filtrează lumina solară directă, păstrează răcoarea în interior și protejează locuința de praf și poluarea fonică. Pereții, podurile și mobilierul încorporat sînt confecționate din ferro-ciment, acoperite cu o pastă din praf de marmură și ciment alb. „Această casă semi-adîncită s-a dovedit a fi mai însorită și mai luminoasă decît casele obișnuite, deoarece ferestrele pot fi amplasate oriunde, iar cupolele permit lumina soarelui să pătrundă de sus. Ventilarea este facilitată de forma aerodinamică a locuinței, care permite aerului să circule liber”.</w:t>
      </w:r>
    </w:p>
    <w:p w14:paraId="67551A92" w14:textId="77777777" w:rsidR="00DA010D" w:rsidRPr="009202F8" w:rsidRDefault="00DA010D" w:rsidP="009202F8">
      <w:pPr>
        <w:pStyle w:val="NormalWeb"/>
        <w:jc w:val="both"/>
      </w:pPr>
      <w:r w:rsidRPr="009202F8">
        <w:rPr>
          <w:noProof/>
          <w:lang w:val="en-US" w:eastAsia="en-US"/>
        </w:rPr>
        <w:drawing>
          <wp:inline distT="0" distB="0" distL="0" distR="0" wp14:anchorId="067DC268" wp14:editId="2197D10C">
            <wp:extent cx="2084119" cy="1532639"/>
            <wp:effectExtent l="0" t="0" r="0" b="0"/>
            <wp:docPr id="13" name="Imagine 13" descr="Потрясающие органические дома: теперь можно жить, словно хоббит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Потрясающие органические дома: теперь можно жить, словно хоббит (Фото)"/>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107076" cy="1549521"/>
                    </a:xfrm>
                    <a:prstGeom prst="rect">
                      <a:avLst/>
                    </a:prstGeom>
                    <a:noFill/>
                    <a:ln>
                      <a:noFill/>
                    </a:ln>
                  </pic:spPr>
                </pic:pic>
              </a:graphicData>
            </a:graphic>
          </wp:inline>
        </w:drawing>
      </w:r>
      <w:r w:rsidR="009202F8">
        <w:t xml:space="preserve">  </w:t>
      </w:r>
      <w:r w:rsidRPr="009202F8">
        <w:rPr>
          <w:noProof/>
          <w:lang w:val="en-US" w:eastAsia="en-US"/>
        </w:rPr>
        <w:drawing>
          <wp:inline distT="0" distB="0" distL="0" distR="0" wp14:anchorId="583B74DA" wp14:editId="7BFEB193">
            <wp:extent cx="2268187" cy="1516659"/>
            <wp:effectExtent l="0" t="0" r="0" b="7620"/>
            <wp:docPr id="12" name="Imagine 12" descr="Потрясающие органические дома: теперь можно жить, словно хоббит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отрясающие органические дома: теперь можно жить, словно хоббит (Фото)"/>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00485" cy="1538255"/>
                    </a:xfrm>
                    <a:prstGeom prst="rect">
                      <a:avLst/>
                    </a:prstGeom>
                    <a:noFill/>
                    <a:ln>
                      <a:noFill/>
                    </a:ln>
                  </pic:spPr>
                </pic:pic>
              </a:graphicData>
            </a:graphic>
          </wp:inline>
        </w:drawing>
      </w:r>
    </w:p>
    <w:p w14:paraId="46E94528" w14:textId="77777777" w:rsidR="00DA010D" w:rsidRPr="009202F8" w:rsidRDefault="00DA010D" w:rsidP="009202F8">
      <w:pPr>
        <w:pStyle w:val="NormalWeb"/>
        <w:jc w:val="both"/>
      </w:pPr>
      <w:r w:rsidRPr="009202F8">
        <w:rPr>
          <w:noProof/>
          <w:lang w:val="en-US" w:eastAsia="en-US"/>
        </w:rPr>
        <w:drawing>
          <wp:inline distT="0" distB="0" distL="0" distR="0" wp14:anchorId="74EF4132" wp14:editId="19A5117A">
            <wp:extent cx="1259283" cy="1240971"/>
            <wp:effectExtent l="0" t="0" r="0" b="0"/>
            <wp:docPr id="11" name="Imagine 11" descr="Потрясающие органические дома: теперь можно жить, словно хоббит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отрясающие органические дома: теперь можно жить, словно хоббит (Фото)"/>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280604" cy="1261982"/>
                    </a:xfrm>
                    <a:prstGeom prst="rect">
                      <a:avLst/>
                    </a:prstGeom>
                    <a:noFill/>
                    <a:ln>
                      <a:noFill/>
                    </a:ln>
                  </pic:spPr>
                </pic:pic>
              </a:graphicData>
            </a:graphic>
          </wp:inline>
        </w:drawing>
      </w:r>
      <w:r w:rsidRPr="009202F8">
        <w:rPr>
          <w:noProof/>
          <w:lang w:val="en-US" w:eastAsia="en-US"/>
        </w:rPr>
        <w:drawing>
          <wp:inline distT="0" distB="0" distL="0" distR="0" wp14:anchorId="6C9C47F7" wp14:editId="4281B5FB">
            <wp:extent cx="2208810" cy="1240012"/>
            <wp:effectExtent l="0" t="0" r="1270" b="0"/>
            <wp:docPr id="10" name="Imagine 10" descr="Потрясающие органические дома: теперь можно жить, словно хоббит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Потрясающие органические дома: теперь можно жить, словно хоббит (Фото)"/>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28745" cy="1251203"/>
                    </a:xfrm>
                    <a:prstGeom prst="rect">
                      <a:avLst/>
                    </a:prstGeom>
                    <a:noFill/>
                    <a:ln>
                      <a:noFill/>
                    </a:ln>
                  </pic:spPr>
                </pic:pic>
              </a:graphicData>
            </a:graphic>
          </wp:inline>
        </w:drawing>
      </w:r>
      <w:r w:rsidRPr="009202F8">
        <w:rPr>
          <w:noProof/>
          <w:lang w:val="en-US" w:eastAsia="en-US"/>
        </w:rPr>
        <w:drawing>
          <wp:inline distT="0" distB="0" distL="0" distR="0" wp14:anchorId="052F43B7" wp14:editId="01457BAE">
            <wp:extent cx="1877411" cy="1235167"/>
            <wp:effectExtent l="0" t="0" r="8890" b="3175"/>
            <wp:docPr id="9" name="Imagine 9" descr="Потрясающие органические дома: теперь можно жить, словно хоббит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Потрясающие органические дома: теперь можно жить, словно хоббит (Фото)"/>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18291" cy="1262062"/>
                    </a:xfrm>
                    <a:prstGeom prst="rect">
                      <a:avLst/>
                    </a:prstGeom>
                    <a:noFill/>
                    <a:ln>
                      <a:noFill/>
                    </a:ln>
                  </pic:spPr>
                </pic:pic>
              </a:graphicData>
            </a:graphic>
          </wp:inline>
        </w:drawing>
      </w:r>
    </w:p>
    <w:p w14:paraId="7E0EDB81" w14:textId="77777777" w:rsidR="00DA010D" w:rsidRPr="009202F8" w:rsidRDefault="00DA010D" w:rsidP="009202F8">
      <w:pPr>
        <w:pStyle w:val="NormalWeb"/>
        <w:jc w:val="both"/>
      </w:pPr>
      <w:r w:rsidRPr="009202F8">
        <w:rPr>
          <w:noProof/>
          <w:lang w:val="en-US" w:eastAsia="en-US"/>
        </w:rPr>
        <w:lastRenderedPageBreak/>
        <w:drawing>
          <wp:inline distT="0" distB="0" distL="0" distR="0" wp14:anchorId="61A67E87" wp14:editId="4B50E35A">
            <wp:extent cx="1885327" cy="1258320"/>
            <wp:effectExtent l="0" t="0" r="635" b="0"/>
            <wp:docPr id="7" name="Imagine 7" descr="Потрясающие органические дома: теперь можно жить, словно хоббит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Потрясающие органические дома: теперь можно жить, словно хоббит (Фото)"/>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54230" cy="1304308"/>
                    </a:xfrm>
                    <a:prstGeom prst="rect">
                      <a:avLst/>
                    </a:prstGeom>
                    <a:noFill/>
                    <a:ln>
                      <a:noFill/>
                    </a:ln>
                  </pic:spPr>
                </pic:pic>
              </a:graphicData>
            </a:graphic>
          </wp:inline>
        </w:drawing>
      </w:r>
      <w:r w:rsidRPr="009202F8">
        <w:rPr>
          <w:noProof/>
          <w:lang w:val="en-US" w:eastAsia="en-US"/>
        </w:rPr>
        <w:drawing>
          <wp:inline distT="0" distB="0" distL="0" distR="0" wp14:anchorId="792EBE9F" wp14:editId="1153CC2E">
            <wp:extent cx="1454727" cy="1248412"/>
            <wp:effectExtent l="0" t="0" r="0" b="8890"/>
            <wp:docPr id="6" name="Imagine 6" descr="Потрясающие органические дома: теперь можно жить, словно хоббит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Потрясающие органические дома: теперь можно жить, словно хоббит (Фото)"/>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500811" cy="1287960"/>
                    </a:xfrm>
                    <a:prstGeom prst="rect">
                      <a:avLst/>
                    </a:prstGeom>
                    <a:noFill/>
                    <a:ln>
                      <a:noFill/>
                    </a:ln>
                  </pic:spPr>
                </pic:pic>
              </a:graphicData>
            </a:graphic>
          </wp:inline>
        </w:drawing>
      </w:r>
      <w:r w:rsidRPr="009202F8">
        <w:rPr>
          <w:noProof/>
          <w:lang w:val="en-US" w:eastAsia="en-US"/>
        </w:rPr>
        <w:drawing>
          <wp:inline distT="0" distB="0" distL="0" distR="0" wp14:anchorId="56CCC246" wp14:editId="0845CECD">
            <wp:extent cx="1896660" cy="1240971"/>
            <wp:effectExtent l="0" t="0" r="8890" b="0"/>
            <wp:docPr id="5" name="Imagine 5" descr="Потрясающие органические дома: теперь можно жить, словно хоббит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Потрясающие органические дома: теперь можно жить, словно хоббит (Фото)"/>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923925" cy="1258810"/>
                    </a:xfrm>
                    <a:prstGeom prst="rect">
                      <a:avLst/>
                    </a:prstGeom>
                    <a:noFill/>
                    <a:ln>
                      <a:noFill/>
                    </a:ln>
                  </pic:spPr>
                </pic:pic>
              </a:graphicData>
            </a:graphic>
          </wp:inline>
        </w:drawing>
      </w:r>
    </w:p>
    <w:p w14:paraId="1B07EB1D" w14:textId="77777777" w:rsidR="00002345" w:rsidRPr="009202F8" w:rsidRDefault="00002345" w:rsidP="009202F8">
      <w:pPr>
        <w:jc w:val="both"/>
        <w:rPr>
          <w:rFonts w:ascii="Times New Roman" w:hAnsi="Times New Roman" w:cs="Times New Roman"/>
          <w:sz w:val="24"/>
          <w:szCs w:val="24"/>
        </w:rPr>
      </w:pPr>
    </w:p>
    <w:sectPr w:rsidR="00002345" w:rsidRPr="009202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4C2E7F"/>
    <w:multiLevelType w:val="multilevel"/>
    <w:tmpl w:val="197AC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8CE"/>
    <w:rsid w:val="00002345"/>
    <w:rsid w:val="0067727C"/>
    <w:rsid w:val="009048CE"/>
    <w:rsid w:val="009202F8"/>
    <w:rsid w:val="00BE70BA"/>
    <w:rsid w:val="00DA010D"/>
    <w:rsid w:val="00FC45E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D26A9"/>
  <w15:docId w15:val="{C5D263E3-E79C-4867-AB8B-3CD95CE3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C45E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45EE"/>
    <w:rPr>
      <w:rFonts w:ascii="Times New Roman" w:eastAsia="Times New Roman" w:hAnsi="Times New Roman" w:cs="Times New Roman"/>
      <w:b/>
      <w:bCs/>
      <w:kern w:val="36"/>
      <w:sz w:val="48"/>
      <w:szCs w:val="48"/>
      <w:lang w:eastAsia="ro-RO"/>
    </w:rPr>
  </w:style>
  <w:style w:type="character" w:styleId="Hyperlink">
    <w:name w:val="Hyperlink"/>
    <w:basedOn w:val="DefaultParagraphFont"/>
    <w:uiPriority w:val="99"/>
    <w:semiHidden/>
    <w:unhideWhenUsed/>
    <w:rsid w:val="00FC45EE"/>
    <w:rPr>
      <w:color w:val="0000FF"/>
      <w:u w:val="single"/>
    </w:rPr>
  </w:style>
  <w:style w:type="character" w:customStyle="1" w:styleId="mbox-text-span">
    <w:name w:val="mbox-text-span"/>
    <w:basedOn w:val="DefaultParagraphFont"/>
    <w:rsid w:val="00FC45EE"/>
  </w:style>
  <w:style w:type="character" w:customStyle="1" w:styleId="hide-when-compact">
    <w:name w:val="hide-when-compact"/>
    <w:basedOn w:val="DefaultParagraphFont"/>
    <w:rsid w:val="00FC45EE"/>
  </w:style>
  <w:style w:type="paragraph" w:styleId="NormalWeb">
    <w:name w:val="Normal (Web)"/>
    <w:basedOn w:val="Normal"/>
    <w:uiPriority w:val="99"/>
    <w:semiHidden/>
    <w:unhideWhenUsed/>
    <w:rsid w:val="00FC45EE"/>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FC45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5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469352">
      <w:bodyDiv w:val="1"/>
      <w:marLeft w:val="0"/>
      <w:marRight w:val="0"/>
      <w:marTop w:val="0"/>
      <w:marBottom w:val="0"/>
      <w:divBdr>
        <w:top w:val="none" w:sz="0" w:space="0" w:color="auto"/>
        <w:left w:val="none" w:sz="0" w:space="0" w:color="auto"/>
        <w:bottom w:val="none" w:sz="0" w:space="0" w:color="auto"/>
        <w:right w:val="none" w:sz="0" w:space="0" w:color="auto"/>
      </w:divBdr>
      <w:divsChild>
        <w:div w:id="1360669441">
          <w:marLeft w:val="0"/>
          <w:marRight w:val="0"/>
          <w:marTop w:val="0"/>
          <w:marBottom w:val="0"/>
          <w:divBdr>
            <w:top w:val="none" w:sz="0" w:space="0" w:color="auto"/>
            <w:left w:val="none" w:sz="0" w:space="0" w:color="auto"/>
            <w:bottom w:val="none" w:sz="0" w:space="0" w:color="auto"/>
            <w:right w:val="none" w:sz="0" w:space="0" w:color="auto"/>
          </w:divBdr>
          <w:divsChild>
            <w:div w:id="781152936">
              <w:marLeft w:val="0"/>
              <w:marRight w:val="0"/>
              <w:marTop w:val="0"/>
              <w:marBottom w:val="0"/>
              <w:divBdr>
                <w:top w:val="none" w:sz="0" w:space="0" w:color="auto"/>
                <w:left w:val="none" w:sz="0" w:space="0" w:color="auto"/>
                <w:bottom w:val="none" w:sz="0" w:space="0" w:color="auto"/>
                <w:right w:val="none" w:sz="0" w:space="0" w:color="auto"/>
              </w:divBdr>
            </w:div>
            <w:div w:id="377125939">
              <w:marLeft w:val="0"/>
              <w:marRight w:val="0"/>
              <w:marTop w:val="0"/>
              <w:marBottom w:val="0"/>
              <w:divBdr>
                <w:top w:val="none" w:sz="0" w:space="0" w:color="auto"/>
                <w:left w:val="none" w:sz="0" w:space="0" w:color="auto"/>
                <w:bottom w:val="none" w:sz="0" w:space="0" w:color="auto"/>
                <w:right w:val="none" w:sz="0" w:space="0" w:color="auto"/>
              </w:divBdr>
              <w:divsChild>
                <w:div w:id="1192765713">
                  <w:marLeft w:val="0"/>
                  <w:marRight w:val="0"/>
                  <w:marTop w:val="0"/>
                  <w:marBottom w:val="0"/>
                  <w:divBdr>
                    <w:top w:val="none" w:sz="0" w:space="0" w:color="auto"/>
                    <w:left w:val="none" w:sz="0" w:space="0" w:color="auto"/>
                    <w:bottom w:val="none" w:sz="0" w:space="0" w:color="auto"/>
                    <w:right w:val="none" w:sz="0" w:space="0" w:color="auto"/>
                  </w:divBdr>
                  <w:divsChild>
                    <w:div w:id="1320883254">
                      <w:marLeft w:val="0"/>
                      <w:marRight w:val="0"/>
                      <w:marTop w:val="0"/>
                      <w:marBottom w:val="0"/>
                      <w:divBdr>
                        <w:top w:val="none" w:sz="0" w:space="0" w:color="auto"/>
                        <w:left w:val="none" w:sz="0" w:space="0" w:color="auto"/>
                        <w:bottom w:val="none" w:sz="0" w:space="0" w:color="auto"/>
                        <w:right w:val="none" w:sz="0" w:space="0" w:color="auto"/>
                      </w:divBdr>
                    </w:div>
                    <w:div w:id="1021856074">
                      <w:marLeft w:val="0"/>
                      <w:marRight w:val="0"/>
                      <w:marTop w:val="0"/>
                      <w:marBottom w:val="0"/>
                      <w:divBdr>
                        <w:top w:val="none" w:sz="0" w:space="0" w:color="auto"/>
                        <w:left w:val="none" w:sz="0" w:space="0" w:color="auto"/>
                        <w:bottom w:val="none" w:sz="0" w:space="0" w:color="auto"/>
                        <w:right w:val="none" w:sz="0" w:space="0" w:color="auto"/>
                      </w:divBdr>
                      <w:divsChild>
                        <w:div w:id="41367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981731">
      <w:bodyDiv w:val="1"/>
      <w:marLeft w:val="0"/>
      <w:marRight w:val="0"/>
      <w:marTop w:val="0"/>
      <w:marBottom w:val="0"/>
      <w:divBdr>
        <w:top w:val="none" w:sz="0" w:space="0" w:color="auto"/>
        <w:left w:val="none" w:sz="0" w:space="0" w:color="auto"/>
        <w:bottom w:val="none" w:sz="0" w:space="0" w:color="auto"/>
        <w:right w:val="none" w:sz="0" w:space="0" w:color="auto"/>
      </w:divBdr>
      <w:divsChild>
        <w:div w:id="332343206">
          <w:marLeft w:val="0"/>
          <w:marRight w:val="0"/>
          <w:marTop w:val="0"/>
          <w:marBottom w:val="0"/>
          <w:divBdr>
            <w:top w:val="none" w:sz="0" w:space="0" w:color="auto"/>
            <w:left w:val="none" w:sz="0" w:space="0" w:color="auto"/>
            <w:bottom w:val="none" w:sz="0" w:space="0" w:color="auto"/>
            <w:right w:val="none" w:sz="0" w:space="0" w:color="auto"/>
          </w:divBdr>
          <w:divsChild>
            <w:div w:id="1885679583">
              <w:marLeft w:val="0"/>
              <w:marRight w:val="0"/>
              <w:marTop w:val="0"/>
              <w:marBottom w:val="0"/>
              <w:divBdr>
                <w:top w:val="none" w:sz="0" w:space="0" w:color="auto"/>
                <w:left w:val="none" w:sz="0" w:space="0" w:color="auto"/>
                <w:bottom w:val="none" w:sz="0" w:space="0" w:color="auto"/>
                <w:right w:val="none" w:sz="0" w:space="0" w:color="auto"/>
              </w:divBdr>
            </w:div>
            <w:div w:id="255134481">
              <w:marLeft w:val="0"/>
              <w:marRight w:val="0"/>
              <w:marTop w:val="0"/>
              <w:marBottom w:val="0"/>
              <w:divBdr>
                <w:top w:val="none" w:sz="0" w:space="0" w:color="auto"/>
                <w:left w:val="none" w:sz="0" w:space="0" w:color="auto"/>
                <w:bottom w:val="none" w:sz="0" w:space="0" w:color="auto"/>
                <w:right w:val="none" w:sz="0" w:space="0" w:color="auto"/>
              </w:divBdr>
            </w:div>
          </w:divsChild>
        </w:div>
        <w:div w:id="465319281">
          <w:marLeft w:val="0"/>
          <w:marRight w:val="0"/>
          <w:marTop w:val="0"/>
          <w:marBottom w:val="0"/>
          <w:divBdr>
            <w:top w:val="none" w:sz="0" w:space="0" w:color="auto"/>
            <w:left w:val="none" w:sz="0" w:space="0" w:color="auto"/>
            <w:bottom w:val="none" w:sz="0" w:space="0" w:color="auto"/>
            <w:right w:val="none" w:sz="0" w:space="0" w:color="auto"/>
          </w:divBdr>
        </w:div>
      </w:divsChild>
    </w:div>
    <w:div w:id="1135371259">
      <w:bodyDiv w:val="1"/>
      <w:marLeft w:val="0"/>
      <w:marRight w:val="0"/>
      <w:marTop w:val="0"/>
      <w:marBottom w:val="0"/>
      <w:divBdr>
        <w:top w:val="none" w:sz="0" w:space="0" w:color="auto"/>
        <w:left w:val="none" w:sz="0" w:space="0" w:color="auto"/>
        <w:bottom w:val="none" w:sz="0" w:space="0" w:color="auto"/>
        <w:right w:val="none" w:sz="0" w:space="0" w:color="auto"/>
      </w:divBdr>
    </w:div>
    <w:div w:id="1634677306">
      <w:bodyDiv w:val="1"/>
      <w:marLeft w:val="0"/>
      <w:marRight w:val="0"/>
      <w:marTop w:val="0"/>
      <w:marBottom w:val="0"/>
      <w:divBdr>
        <w:top w:val="none" w:sz="0" w:space="0" w:color="auto"/>
        <w:left w:val="none" w:sz="0" w:space="0" w:color="auto"/>
        <w:bottom w:val="none" w:sz="0" w:space="0" w:color="auto"/>
        <w:right w:val="none" w:sz="0" w:space="0" w:color="auto"/>
      </w:divBdr>
      <w:divsChild>
        <w:div w:id="250898668">
          <w:marLeft w:val="0"/>
          <w:marRight w:val="0"/>
          <w:marTop w:val="0"/>
          <w:marBottom w:val="0"/>
          <w:divBdr>
            <w:top w:val="none" w:sz="0" w:space="0" w:color="auto"/>
            <w:left w:val="none" w:sz="0" w:space="0" w:color="auto"/>
            <w:bottom w:val="none" w:sz="0" w:space="0" w:color="auto"/>
            <w:right w:val="none" w:sz="0" w:space="0" w:color="auto"/>
          </w:divBdr>
          <w:divsChild>
            <w:div w:id="735281113">
              <w:marLeft w:val="0"/>
              <w:marRight w:val="0"/>
              <w:marTop w:val="0"/>
              <w:marBottom w:val="0"/>
              <w:divBdr>
                <w:top w:val="none" w:sz="0" w:space="0" w:color="auto"/>
                <w:left w:val="none" w:sz="0" w:space="0" w:color="auto"/>
                <w:bottom w:val="none" w:sz="0" w:space="0" w:color="auto"/>
                <w:right w:val="none" w:sz="0" w:space="0" w:color="auto"/>
              </w:divBdr>
            </w:div>
            <w:div w:id="1641692561">
              <w:marLeft w:val="0"/>
              <w:marRight w:val="0"/>
              <w:marTop w:val="0"/>
              <w:marBottom w:val="0"/>
              <w:divBdr>
                <w:top w:val="none" w:sz="0" w:space="0" w:color="auto"/>
                <w:left w:val="none" w:sz="0" w:space="0" w:color="auto"/>
                <w:bottom w:val="none" w:sz="0" w:space="0" w:color="auto"/>
                <w:right w:val="none" w:sz="0" w:space="0" w:color="auto"/>
              </w:divBdr>
            </w:div>
          </w:divsChild>
        </w:div>
        <w:div w:id="1047215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o.wikipedia.org/wiki/Mediu_rural" TargetMode="External"/><Relationship Id="rId18" Type="http://schemas.openxmlformats.org/officeDocument/2006/relationships/hyperlink" Target="https://ro.wikipedia.org/wiki/Agricultur%C4%83" TargetMode="External"/><Relationship Id="rId26" Type="http://schemas.openxmlformats.org/officeDocument/2006/relationships/hyperlink" Target="http://ecology.md/md/tag/a+tr%C4%83i+ca+un+hobbit" TargetMode="External"/><Relationship Id="rId39"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s://ro.wikipedia.org/wiki/Pescuit" TargetMode="External"/><Relationship Id="rId34" Type="http://schemas.openxmlformats.org/officeDocument/2006/relationships/image" Target="media/image3.jpeg"/><Relationship Id="rId42" Type="http://schemas.openxmlformats.org/officeDocument/2006/relationships/image" Target="media/image9.jpeg"/><Relationship Id="rId47" Type="http://schemas.openxmlformats.org/officeDocument/2006/relationships/theme" Target="theme/theme1.xml"/><Relationship Id="rId7" Type="http://schemas.openxmlformats.org/officeDocument/2006/relationships/hyperlink" Target="https://ro.wikipedia.org/wiki/Fi%C8%99ier:Ambox_globe_content.svg" TargetMode="External"/><Relationship Id="rId12" Type="http://schemas.openxmlformats.org/officeDocument/2006/relationships/hyperlink" Target="https://ro.wikipedia.org/wiki/Zon%C4%83_urban%C4%83" TargetMode="External"/><Relationship Id="rId17" Type="http://schemas.openxmlformats.org/officeDocument/2006/relationships/hyperlink" Target="https://ro.wikipedia.org/wiki/Natur%C4%83" TargetMode="External"/><Relationship Id="rId25" Type="http://schemas.openxmlformats.org/officeDocument/2006/relationships/hyperlink" Target="https://ro.wikipedia.org/wiki/Mediu_rural" TargetMode="External"/><Relationship Id="rId33" Type="http://schemas.openxmlformats.org/officeDocument/2006/relationships/hyperlink" Target="http://ecology.md/md/tag/hobbit" TargetMode="External"/><Relationship Id="rId38" Type="http://schemas.openxmlformats.org/officeDocument/2006/relationships/image" Target="media/image5.jpe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o.wikipedia.org/wiki/C%C4%83tun" TargetMode="External"/><Relationship Id="rId20" Type="http://schemas.openxmlformats.org/officeDocument/2006/relationships/hyperlink" Target="https://ro.wikipedia.org/wiki/Acvacultur%C4%83" TargetMode="External"/><Relationship Id="rId29" Type="http://schemas.openxmlformats.org/officeDocument/2006/relationships/hyperlink" Target="http://ecology.md/md/tag/case+minunate" TargetMode="External"/><Relationship Id="rId41"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hyperlink" Target="https://ro.wikipedia.org/wiki/Mediu_rural" TargetMode="External"/><Relationship Id="rId11" Type="http://schemas.openxmlformats.org/officeDocument/2006/relationships/image" Target="media/image2.jpeg"/><Relationship Id="rId24" Type="http://schemas.openxmlformats.org/officeDocument/2006/relationships/hyperlink" Target="https://ro.wikipedia.org/wiki/Uniunii_Europene" TargetMode="External"/><Relationship Id="rId32" Type="http://schemas.openxmlformats.org/officeDocument/2006/relationships/hyperlink" Target="http://ecology.md/md/tag/foto+cas%C4%83" TargetMode="External"/><Relationship Id="rId37" Type="http://schemas.openxmlformats.org/officeDocument/2006/relationships/image" Target="media/image4.jpeg"/><Relationship Id="rId40" Type="http://schemas.openxmlformats.org/officeDocument/2006/relationships/image" Target="media/image7.jpeg"/><Relationship Id="rId45" Type="http://schemas.openxmlformats.org/officeDocument/2006/relationships/image" Target="media/image12.jpeg"/><Relationship Id="rId5" Type="http://schemas.openxmlformats.org/officeDocument/2006/relationships/hyperlink" Target="https://ro.wikipedia.org/wiki/Mediu_rural" TargetMode="External"/><Relationship Id="rId15" Type="http://schemas.openxmlformats.org/officeDocument/2006/relationships/hyperlink" Target="https://ro.wikipedia.org/wiki/Sat" TargetMode="External"/><Relationship Id="rId23" Type="http://schemas.openxmlformats.org/officeDocument/2006/relationships/hyperlink" Target="https://ro.wikipedia.org/wiki/Industrie" TargetMode="External"/><Relationship Id="rId28" Type="http://schemas.openxmlformats.org/officeDocument/2006/relationships/hyperlink" Target="http://ecology.md/md/tag/case" TargetMode="External"/><Relationship Id="rId36" Type="http://schemas.openxmlformats.org/officeDocument/2006/relationships/hyperlink" Target="http://ecology.md/md/page/cele-mai-bizare-case-din-lume-foto" TargetMode="External"/><Relationship Id="rId10" Type="http://schemas.openxmlformats.org/officeDocument/2006/relationships/hyperlink" Target="https://ro.wikipedia.org/wiki/Fi%C8%99ier:Barossa_Valley_South_Australia.jpg" TargetMode="External"/><Relationship Id="rId19" Type="http://schemas.openxmlformats.org/officeDocument/2006/relationships/hyperlink" Target="https://ro.wikipedia.org/wiki/Silvicultur%C4%83" TargetMode="External"/><Relationship Id="rId31" Type="http://schemas.openxmlformats.org/officeDocument/2006/relationships/hyperlink" Target="http://ecology.md/md/tag/eco+cas%C4%83" TargetMode="External"/><Relationship Id="rId44"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hyperlink" Target="https://ro.wikipedia.org/w/index.php?title=Discu%C8%9Bie:Mediu_rural&amp;action=edit&amp;redlink=1" TargetMode="External"/><Relationship Id="rId14" Type="http://schemas.openxmlformats.org/officeDocument/2006/relationships/hyperlink" Target="https://ro.wikipedia.org/wiki/Mediul_urban" TargetMode="External"/><Relationship Id="rId22" Type="http://schemas.openxmlformats.org/officeDocument/2006/relationships/hyperlink" Target="https://ro.wikipedia.org/wiki/Artizanat" TargetMode="External"/><Relationship Id="rId27" Type="http://schemas.openxmlformats.org/officeDocument/2006/relationships/hyperlink" Target="http://ecology.md/md/tag/cas%C4%83+de+hobbit" TargetMode="External"/><Relationship Id="rId30" Type="http://schemas.openxmlformats.org/officeDocument/2006/relationships/hyperlink" Target="http://ecology.md/md/tag/case+organice" TargetMode="External"/><Relationship Id="rId35" Type="http://schemas.openxmlformats.org/officeDocument/2006/relationships/hyperlink" Target="http://ecology.md/md/about" TargetMode="External"/><Relationship Id="rId43" Type="http://schemas.openxmlformats.org/officeDocument/2006/relationships/image" Target="media/image10.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825</Words>
  <Characters>4704</Characters>
  <Application>Microsoft Office Word</Application>
  <DocSecurity>0</DocSecurity>
  <Lines>39</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2022-04-05T15:36:00Z</dcterms:created>
  <dcterms:modified xsi:type="dcterms:W3CDTF">2022-04-05T15:36:00Z</dcterms:modified>
</cp:coreProperties>
</file>